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CA2756" w14:textId="77777777" w:rsidR="00C73953" w:rsidRDefault="00000000">
      <w:pPr>
        <w:ind w:firstLineChars="45" w:firstLine="198"/>
        <w:jc w:val="center"/>
        <w:rPr>
          <w:bCs/>
          <w:kern w:val="44"/>
          <w:sz w:val="44"/>
          <w:szCs w:val="32"/>
        </w:rPr>
      </w:pPr>
      <w:r>
        <w:rPr>
          <w:rFonts w:hint="eastAsia"/>
          <w:bCs/>
          <w:kern w:val="44"/>
          <w:sz w:val="44"/>
          <w:szCs w:val="32"/>
        </w:rPr>
        <w:t>从院落到天井：</w:t>
      </w:r>
    </w:p>
    <w:p w14:paraId="3A53E83B" w14:textId="77777777" w:rsidR="00C73953" w:rsidRDefault="00000000">
      <w:pPr>
        <w:pStyle w:val="a6"/>
        <w:ind w:firstLineChars="0" w:firstLine="0"/>
      </w:pPr>
      <w:r>
        <w:rPr>
          <w:rFonts w:hint="eastAsia"/>
        </w:rPr>
        <w:t>基于环境调控的苏州阊门街区传统民居更新实验</w:t>
      </w:r>
    </w:p>
    <w:p w14:paraId="4000FF0B" w14:textId="5FB53982" w:rsidR="00C73953" w:rsidRDefault="00595297">
      <w:pPr>
        <w:ind w:firstLineChars="0" w:firstLine="0"/>
        <w:jc w:val="center"/>
        <w:rPr>
          <w:rFonts w:cs="Times New Roman" w:hint="eastAsia"/>
          <w:kern w:val="28"/>
          <w:sz w:val="30"/>
          <w:szCs w:val="30"/>
        </w:rPr>
      </w:pPr>
      <w:r w:rsidRPr="00595297">
        <w:rPr>
          <w:rFonts w:cs="Times New Roman"/>
          <w:kern w:val="28"/>
          <w:sz w:val="30"/>
          <w:szCs w:val="30"/>
        </w:rPr>
        <w:t xml:space="preserve">From Courtyard to Patio: An Environmental Control-Based Renovation Experiment of Traditional Residences in Suzhou </w:t>
      </w:r>
      <w:proofErr w:type="spellStart"/>
      <w:r w:rsidRPr="00595297">
        <w:rPr>
          <w:rFonts w:cs="Times New Roman"/>
          <w:kern w:val="28"/>
          <w:sz w:val="30"/>
          <w:szCs w:val="30"/>
        </w:rPr>
        <w:t>Changmen</w:t>
      </w:r>
      <w:proofErr w:type="spellEnd"/>
      <w:r w:rsidRPr="00595297">
        <w:rPr>
          <w:rFonts w:cs="Times New Roman"/>
          <w:kern w:val="28"/>
          <w:sz w:val="30"/>
          <w:szCs w:val="30"/>
        </w:rPr>
        <w:t xml:space="preserve"> District</w:t>
      </w:r>
      <w:r w:rsidR="001E5916">
        <w:rPr>
          <w:rFonts w:cs="Times New Roman" w:hint="eastAsia"/>
          <w:kern w:val="28"/>
          <w:sz w:val="30"/>
          <w:szCs w:val="30"/>
        </w:rPr>
        <w:t>.</w:t>
      </w:r>
    </w:p>
    <w:p w14:paraId="01451A26" w14:textId="77777777" w:rsidR="00C73953" w:rsidRDefault="00000000">
      <w:pPr>
        <w:ind w:firstLineChars="0" w:firstLine="0"/>
      </w:pPr>
      <w:r>
        <w:rPr>
          <w:rFonts w:hint="eastAsia"/>
        </w:rPr>
        <w:t>【摘要】</w:t>
      </w:r>
    </w:p>
    <w:p w14:paraId="5308CC6A" w14:textId="77777777" w:rsidR="00C73953" w:rsidRDefault="00000000" w:rsidP="002D400D">
      <w:pPr>
        <w:ind w:firstLine="480"/>
      </w:pPr>
      <w:r>
        <w:rPr>
          <w:rFonts w:hint="eastAsia"/>
        </w:rPr>
        <w:t>局部最优参数与整体更新设计之间的距离，往往是民居环境调控研究迈向应用的关键制约。在对苏州阊门街区传统民居的环境调控机制以及形态特征进行必要的研究后，本文提出了多重天井的形态优化策略，并以此为核心建构了整合定量优化实验与定性分析设计的更新设计流程。优化实验部分以多目标遗传算法对采光、遮阳、通风三项物理性能进行提升，输出最优天井位置的可能性；分析设计部分结合具体更新需求选择出最适宜的天井位置，以此确定平面布局。在案例民居中开展的更新实验验证了形态策略与设计流程的有效性。</w:t>
      </w:r>
    </w:p>
    <w:p w14:paraId="1396E996" w14:textId="77777777" w:rsidR="00C73953" w:rsidRDefault="00000000">
      <w:pPr>
        <w:ind w:firstLineChars="0" w:firstLine="0"/>
      </w:pPr>
      <w:r>
        <w:rPr>
          <w:rFonts w:hint="eastAsia"/>
        </w:rPr>
        <w:t>【关键词】</w:t>
      </w:r>
    </w:p>
    <w:p w14:paraId="1F8BCDBA" w14:textId="77777777" w:rsidR="00C73953" w:rsidRDefault="00000000">
      <w:pPr>
        <w:ind w:firstLineChars="0" w:firstLine="0"/>
      </w:pPr>
      <w:r>
        <w:rPr>
          <w:rFonts w:hint="eastAsia"/>
        </w:rPr>
        <w:t>苏州阊门街区、传统民居更新设计、天井、环境调控、多目标遗传算法</w:t>
      </w:r>
    </w:p>
    <w:p w14:paraId="51600ED1" w14:textId="77777777" w:rsidR="00C73953" w:rsidRDefault="00000000">
      <w:pPr>
        <w:ind w:firstLineChars="0" w:firstLine="0"/>
      </w:pPr>
      <w:r>
        <w:rPr>
          <w:rFonts w:hint="eastAsia"/>
        </w:rPr>
        <w:t>【</w:t>
      </w:r>
      <w:r>
        <w:rPr>
          <w:rFonts w:hint="eastAsia"/>
        </w:rPr>
        <w:t>Abstract</w:t>
      </w:r>
      <w:r>
        <w:rPr>
          <w:rFonts w:hint="eastAsia"/>
        </w:rPr>
        <w:t>】</w:t>
      </w:r>
    </w:p>
    <w:p w14:paraId="0F7DA7A8" w14:textId="6E1CA9A1" w:rsidR="00C56AEE" w:rsidRDefault="00C56AEE">
      <w:pPr>
        <w:ind w:firstLineChars="0" w:firstLine="0"/>
        <w:rPr>
          <w:rFonts w:hint="eastAsia"/>
        </w:rPr>
      </w:pPr>
      <w:r w:rsidRPr="00C56AEE">
        <w:t xml:space="preserve">The distance between the </w:t>
      </w:r>
      <w:r>
        <w:rPr>
          <w:rFonts w:hint="eastAsia"/>
        </w:rPr>
        <w:t xml:space="preserve">local </w:t>
      </w:r>
      <w:r w:rsidRPr="00C56AEE">
        <w:t>optimal parameters and the overall renewal design represents a significant challenge for</w:t>
      </w:r>
      <w:r>
        <w:rPr>
          <w:rFonts w:hint="eastAsia"/>
        </w:rPr>
        <w:t xml:space="preserve"> </w:t>
      </w:r>
      <w:r w:rsidRPr="00C56AEE">
        <w:t xml:space="preserve">residential environmental </w:t>
      </w:r>
      <w:r>
        <w:rPr>
          <w:rFonts w:hint="eastAsia"/>
        </w:rPr>
        <w:t>control</w:t>
      </w:r>
      <w:r w:rsidRPr="00C56AEE">
        <w:t xml:space="preserve"> </w:t>
      </w:r>
      <w:proofErr w:type="gramStart"/>
      <w:r w:rsidRPr="00C56AEE">
        <w:t>research</w:t>
      </w:r>
      <w:r>
        <w:rPr>
          <w:rFonts w:hint="eastAsia"/>
        </w:rPr>
        <w:t>es</w:t>
      </w:r>
      <w:proofErr w:type="gramEnd"/>
      <w:r w:rsidRPr="00C56AEE">
        <w:t xml:space="preserve"> towards practical applications. Following the completion of requisite research into the environmental control mechanism and morphological characteristics of traditional residential buildings in </w:t>
      </w:r>
      <w:proofErr w:type="spellStart"/>
      <w:r>
        <w:rPr>
          <w:rFonts w:hint="eastAsia"/>
        </w:rPr>
        <w:t>Chang</w:t>
      </w:r>
      <w:r w:rsidRPr="00C56AEE">
        <w:t>men</w:t>
      </w:r>
      <w:proofErr w:type="spellEnd"/>
      <w:r w:rsidRPr="00C56AEE">
        <w:t xml:space="preserve"> </w:t>
      </w:r>
      <w:r>
        <w:rPr>
          <w:rFonts w:hint="eastAsia"/>
        </w:rPr>
        <w:t>district</w:t>
      </w:r>
      <w:r w:rsidRPr="00C56AEE">
        <w:t xml:space="preserve"> of Suzhou, this </w:t>
      </w:r>
      <w:r>
        <w:rPr>
          <w:rFonts w:hint="eastAsia"/>
        </w:rPr>
        <w:t>study</w:t>
      </w:r>
      <w:r w:rsidRPr="00C56AEE">
        <w:t xml:space="preserve"> puts forth a </w:t>
      </w:r>
      <w:r>
        <w:rPr>
          <w:rFonts w:hint="eastAsia"/>
        </w:rPr>
        <w:t>form</w:t>
      </w:r>
      <w:r w:rsidRPr="00C56AEE">
        <w:t xml:space="preserve"> optimi</w:t>
      </w:r>
      <w:r>
        <w:rPr>
          <w:rFonts w:hint="eastAsia"/>
        </w:rPr>
        <w:t>z</w:t>
      </w:r>
      <w:r w:rsidRPr="00C56AEE">
        <w:t xml:space="preserve">ation strategy </w:t>
      </w:r>
      <w:r>
        <w:rPr>
          <w:rFonts w:hint="eastAsia"/>
        </w:rPr>
        <w:t>focus</w:t>
      </w:r>
      <w:r w:rsidRPr="00C56AEE">
        <w:t>ed on the incorporation of multiple patios. Additionally, it presents a renewal design process that integrates quantitative optimi</w:t>
      </w:r>
      <w:r>
        <w:rPr>
          <w:rFonts w:hint="eastAsia"/>
        </w:rPr>
        <w:t>z</w:t>
      </w:r>
      <w:r w:rsidRPr="00C56AEE">
        <w:t>ation experiments with qualitative analysis and design. In the optimi</w:t>
      </w:r>
      <w:r>
        <w:rPr>
          <w:rFonts w:hint="eastAsia"/>
        </w:rPr>
        <w:t>z</w:t>
      </w:r>
      <w:r w:rsidRPr="00C56AEE">
        <w:t xml:space="preserve">ation experiment, a multi-objective genetic algorithm is employed to enhance the three physical properties of lighting, shading and ventilation, and to ascertain the potential optimal patio location. In the analysis and design phase, the most appropriate patio location is identified in accordance with the specific renewal requirements, and the layout is established. The regeneration experiments conducted in the case residence serve to verify the effectiveness of the </w:t>
      </w:r>
      <w:r w:rsidR="00CD121E">
        <w:rPr>
          <w:rFonts w:hint="eastAsia"/>
        </w:rPr>
        <w:t>form</w:t>
      </w:r>
      <w:r w:rsidRPr="00C56AEE">
        <w:t xml:space="preserve"> strategy and design process.</w:t>
      </w:r>
    </w:p>
    <w:p w14:paraId="6D25553E" w14:textId="2F44269A" w:rsidR="00C73953" w:rsidRDefault="00000000">
      <w:pPr>
        <w:ind w:firstLineChars="0" w:firstLine="0"/>
      </w:pPr>
      <w:r>
        <w:rPr>
          <w:rFonts w:hint="eastAsia"/>
        </w:rPr>
        <w:t>【</w:t>
      </w:r>
      <w:r>
        <w:rPr>
          <w:rFonts w:hint="eastAsia"/>
        </w:rPr>
        <w:t>Keywords</w:t>
      </w:r>
      <w:r>
        <w:rPr>
          <w:rFonts w:hint="eastAsia"/>
        </w:rPr>
        <w:t>】</w:t>
      </w:r>
    </w:p>
    <w:p w14:paraId="4C442C40" w14:textId="77777777" w:rsidR="00C73953" w:rsidRDefault="00000000">
      <w:pPr>
        <w:ind w:firstLineChars="0" w:firstLine="0"/>
      </w:pPr>
      <w:r>
        <w:t>Suzhou C</w:t>
      </w:r>
      <w:r>
        <w:rPr>
          <w:rFonts w:hint="eastAsia"/>
        </w:rPr>
        <w:t>h</w:t>
      </w:r>
      <w:r>
        <w:t>angmen District</w:t>
      </w:r>
      <w:r>
        <w:rPr>
          <w:rFonts w:hint="eastAsia"/>
        </w:rPr>
        <w:t>、</w:t>
      </w:r>
      <w:r>
        <w:t>Renovation of Traditional Residences</w:t>
      </w:r>
      <w:r>
        <w:rPr>
          <w:rFonts w:hint="eastAsia"/>
        </w:rPr>
        <w:t>、</w:t>
      </w:r>
      <w:r>
        <w:t>Patio</w:t>
      </w:r>
      <w:r>
        <w:rPr>
          <w:rFonts w:hint="eastAsia"/>
        </w:rPr>
        <w:t>、</w:t>
      </w:r>
      <w:r>
        <w:t>Environmental Control</w:t>
      </w:r>
      <w:r>
        <w:rPr>
          <w:rFonts w:hint="eastAsia"/>
        </w:rPr>
        <w:t>、</w:t>
      </w:r>
      <w:r>
        <w:t>Multi-objective Genetic Algorithm</w:t>
      </w:r>
    </w:p>
    <w:p w14:paraId="6E626F7C" w14:textId="77777777" w:rsidR="00C73953" w:rsidRDefault="00000000">
      <w:pPr>
        <w:pStyle w:val="2"/>
        <w:ind w:right="240"/>
      </w:pPr>
      <w:r>
        <w:rPr>
          <w:rFonts w:hint="eastAsia"/>
        </w:rPr>
        <w:t>一、引言</w:t>
      </w:r>
    </w:p>
    <w:p w14:paraId="515BD8E3" w14:textId="77777777" w:rsidR="00C73953" w:rsidRDefault="00000000">
      <w:pPr>
        <w:ind w:firstLine="480"/>
      </w:pPr>
      <w:r>
        <w:rPr>
          <w:rFonts w:hint="eastAsia"/>
        </w:rPr>
        <w:t>在我国的许多历史城市中，都存在大量</w:t>
      </w:r>
      <w:r w:rsidR="00B45826">
        <w:rPr>
          <w:rFonts w:hint="eastAsia"/>
        </w:rPr>
        <w:t>亟待</w:t>
      </w:r>
      <w:r>
        <w:rPr>
          <w:rFonts w:hint="eastAsia"/>
        </w:rPr>
        <w:t>更新</w:t>
      </w:r>
      <w:r w:rsidR="00B45826">
        <w:rPr>
          <w:rFonts w:hint="eastAsia"/>
        </w:rPr>
        <w:t>的</w:t>
      </w:r>
      <w:r>
        <w:rPr>
          <w:rFonts w:hint="eastAsia"/>
        </w:rPr>
        <w:t>传统民居</w:t>
      </w:r>
      <w:r w:rsidR="002C1224">
        <w:rPr>
          <w:rFonts w:hint="eastAsia"/>
        </w:rPr>
        <w:t>。传统民居更新</w:t>
      </w:r>
      <w:r w:rsidR="00A42824">
        <w:rPr>
          <w:rFonts w:hint="eastAsia"/>
        </w:rPr>
        <w:t>工作</w:t>
      </w:r>
      <w:r w:rsidR="002C1224">
        <w:rPr>
          <w:rFonts w:hint="eastAsia"/>
        </w:rPr>
        <w:t>的目标不仅包括传承文脉</w:t>
      </w:r>
      <w:r w:rsidR="00A42824">
        <w:rPr>
          <w:rFonts w:hint="eastAsia"/>
        </w:rPr>
        <w:t>与</w:t>
      </w:r>
      <w:r w:rsidR="002C1224">
        <w:rPr>
          <w:rFonts w:hint="eastAsia"/>
        </w:rPr>
        <w:t>活化利用</w:t>
      </w:r>
      <w:r w:rsidR="006120C8">
        <w:rPr>
          <w:rFonts w:hint="eastAsia"/>
          <w:vertAlign w:val="superscript"/>
        </w:rPr>
        <w:t>[1-4]</w:t>
      </w:r>
      <w:r w:rsidR="002C1224">
        <w:rPr>
          <w:rFonts w:hint="eastAsia"/>
        </w:rPr>
        <w:t>，也包括提升</w:t>
      </w:r>
      <w:r>
        <w:rPr>
          <w:rFonts w:hint="eastAsia"/>
        </w:rPr>
        <w:t>风、光、热等物理性能</w:t>
      </w:r>
      <w:r w:rsidR="002C1224">
        <w:rPr>
          <w:rFonts w:hint="eastAsia"/>
        </w:rPr>
        <w:t>并改善居住品质</w:t>
      </w:r>
      <w:r w:rsidR="006120C8">
        <w:rPr>
          <w:rFonts w:hint="eastAsia"/>
          <w:vertAlign w:val="superscript"/>
        </w:rPr>
        <w:t>[5]</w:t>
      </w:r>
      <w:r>
        <w:rPr>
          <w:rFonts w:hint="eastAsia"/>
        </w:rPr>
        <w:t>。环境调控理论指出了民居自身形态在物理性能提升方面的潜力</w:t>
      </w:r>
      <w:r w:rsidR="006120C8">
        <w:rPr>
          <w:rFonts w:hint="eastAsia"/>
          <w:vertAlign w:val="superscript"/>
        </w:rPr>
        <w:t>[6]</w:t>
      </w:r>
      <w:r>
        <w:rPr>
          <w:rFonts w:hint="eastAsia"/>
        </w:rPr>
        <w:t>，提供了一种低技术、低成本的更新思路。然而当前的民居环境调控研究多聚焦于最优形态参数的筛选</w:t>
      </w:r>
      <w:r w:rsidR="006120C8">
        <w:rPr>
          <w:rFonts w:hint="eastAsia"/>
          <w:vertAlign w:val="superscript"/>
        </w:rPr>
        <w:t>[7-11]</w:t>
      </w:r>
      <w:r>
        <w:rPr>
          <w:rFonts w:hint="eastAsia"/>
        </w:rPr>
        <w:t>，而忽视了从局部参数到整体设计之间的距离。因此本文提出了一套融合了性能形态优化的更新设计流程，在性能提升的主题下兼顾风貌协调、建设可行、功能合理等多</w:t>
      </w:r>
      <w:r>
        <w:rPr>
          <w:rFonts w:hint="eastAsia"/>
        </w:rPr>
        <w:lastRenderedPageBreak/>
        <w:t>方面需求。</w:t>
      </w:r>
    </w:p>
    <w:p w14:paraId="4B9C6B95" w14:textId="77777777" w:rsidR="00C73953" w:rsidRDefault="00000000">
      <w:pPr>
        <w:ind w:firstLine="480"/>
      </w:pPr>
      <w:r>
        <w:rPr>
          <w:rFonts w:hint="eastAsia"/>
        </w:rPr>
        <w:t>苏州古城是我国最早要求全城保护的古城</w:t>
      </w:r>
      <w:r>
        <w:rPr>
          <w:vertAlign w:val="superscript"/>
        </w:rPr>
        <w:t>[</w:t>
      </w:r>
      <w:r w:rsidR="006120C8">
        <w:rPr>
          <w:rFonts w:hint="eastAsia"/>
          <w:vertAlign w:val="superscript"/>
        </w:rPr>
        <w:t>12</w:t>
      </w:r>
      <w:r>
        <w:rPr>
          <w:vertAlign w:val="superscript"/>
        </w:rPr>
        <w:t>]</w:t>
      </w:r>
      <w:r>
        <w:rPr>
          <w:rFonts w:hint="eastAsia"/>
        </w:rPr>
        <w:t>，而</w:t>
      </w:r>
      <w:proofErr w:type="gramStart"/>
      <w:r>
        <w:rPr>
          <w:rFonts w:hint="eastAsia"/>
        </w:rPr>
        <w:t>阊门历史</w:t>
      </w:r>
      <w:proofErr w:type="gramEnd"/>
      <w:r>
        <w:rPr>
          <w:rFonts w:hint="eastAsia"/>
        </w:rPr>
        <w:t>文化街区（以下简称</w:t>
      </w:r>
      <w:proofErr w:type="gramStart"/>
      <w:r>
        <w:rPr>
          <w:rFonts w:hint="eastAsia"/>
        </w:rPr>
        <w:t>阊</w:t>
      </w:r>
      <w:proofErr w:type="gramEnd"/>
      <w:r>
        <w:rPr>
          <w:rFonts w:hint="eastAsia"/>
        </w:rPr>
        <w:t>门街区）又是其中传统民居密度最高、保存最完整的区域之一，其中大部分民居普遍始建于二十世纪早期和中期，少数甚至建于明清时期。由于这些民居产权复杂，建成时间长，多出现了不同程度的年久失修问题。同时，阊门街区内居民大多为城市中的低收入群体，无法有效修缮房屋。这两方面原因导致</w:t>
      </w:r>
      <w:proofErr w:type="gramStart"/>
      <w:r>
        <w:rPr>
          <w:rFonts w:hint="eastAsia"/>
        </w:rPr>
        <w:t>阊</w:t>
      </w:r>
      <w:proofErr w:type="gramEnd"/>
      <w:r>
        <w:rPr>
          <w:rFonts w:hint="eastAsia"/>
        </w:rPr>
        <w:t>门街区民居普遍建筑质量堪忧、环境品质较差，更新改造迫在眉睫。因此，本文选择苏州</w:t>
      </w:r>
      <w:proofErr w:type="gramStart"/>
      <w:r>
        <w:rPr>
          <w:rFonts w:hint="eastAsia"/>
        </w:rPr>
        <w:t>阊</w:t>
      </w:r>
      <w:proofErr w:type="gramEnd"/>
      <w:r>
        <w:rPr>
          <w:rFonts w:hint="eastAsia"/>
        </w:rPr>
        <w:t>门街区作为研究场地开展更新设计实验。</w:t>
      </w:r>
    </w:p>
    <w:p w14:paraId="4AD81B47" w14:textId="77777777" w:rsidR="00C73953" w:rsidRDefault="00000000">
      <w:pPr>
        <w:pStyle w:val="2"/>
        <w:ind w:right="240"/>
      </w:pPr>
      <w:r>
        <w:rPr>
          <w:rFonts w:hint="eastAsia"/>
        </w:rPr>
        <w:t>二、</w:t>
      </w:r>
      <w:proofErr w:type="gramStart"/>
      <w:r>
        <w:rPr>
          <w:rFonts w:hint="eastAsia"/>
        </w:rPr>
        <w:t>阊</w:t>
      </w:r>
      <w:proofErr w:type="gramEnd"/>
      <w:r>
        <w:rPr>
          <w:rFonts w:hint="eastAsia"/>
        </w:rPr>
        <w:t>门街区民居性能提升更新中的难点</w:t>
      </w:r>
    </w:p>
    <w:p w14:paraId="5F9B5F10" w14:textId="77777777" w:rsidR="00C73953" w:rsidRDefault="00000000">
      <w:pPr>
        <w:ind w:firstLine="480"/>
      </w:pPr>
      <w:r>
        <w:rPr>
          <w:rFonts w:hint="eastAsia"/>
        </w:rPr>
        <w:t>包括天井与院落在内的井院空间，是苏州传统民居环境调控的主要载体。</w:t>
      </w:r>
      <w:proofErr w:type="gramStart"/>
      <w:r>
        <w:rPr>
          <w:rFonts w:hint="eastAsia"/>
        </w:rPr>
        <w:t>井院空间</w:t>
      </w:r>
      <w:proofErr w:type="gramEnd"/>
      <w:r>
        <w:rPr>
          <w:rFonts w:hint="eastAsia"/>
        </w:rPr>
        <w:t>在民居中引入外部环境，辅以</w:t>
      </w:r>
      <w:proofErr w:type="gramStart"/>
      <w:r>
        <w:rPr>
          <w:rFonts w:hint="eastAsia"/>
        </w:rPr>
        <w:t>灰空间</w:t>
      </w:r>
      <w:proofErr w:type="gramEnd"/>
      <w:r>
        <w:rPr>
          <w:rFonts w:hint="eastAsia"/>
        </w:rPr>
        <w:t>廊道在其间串联沟通，形成一套介于室内与室外之间的缓冲空间体系（图</w:t>
      </w:r>
      <w:r>
        <w:rPr>
          <w:rFonts w:hint="eastAsia"/>
        </w:rPr>
        <w:t>1</w:t>
      </w:r>
      <w:r>
        <w:rPr>
          <w:rFonts w:hint="eastAsia"/>
        </w:rPr>
        <w:t>）。廊道可以在院落天井之间形成穿堂风，通廊侧面的居室通过朝向通廊的</w:t>
      </w:r>
      <w:proofErr w:type="gramStart"/>
      <w:r>
        <w:rPr>
          <w:rFonts w:hint="eastAsia"/>
        </w:rPr>
        <w:t>内窗获得</w:t>
      </w:r>
      <w:proofErr w:type="gramEnd"/>
      <w:r>
        <w:rPr>
          <w:rFonts w:hint="eastAsia"/>
        </w:rPr>
        <w:t>间接通风，以此改善民居整体的通风水平</w:t>
      </w:r>
      <w:r w:rsidR="006120C8">
        <w:rPr>
          <w:vertAlign w:val="superscript"/>
        </w:rPr>
        <w:t>[</w:t>
      </w:r>
      <w:r w:rsidR="006120C8">
        <w:rPr>
          <w:rFonts w:hint="eastAsia"/>
          <w:vertAlign w:val="superscript"/>
        </w:rPr>
        <w:t>13</w:t>
      </w:r>
      <w:r w:rsidR="006120C8">
        <w:rPr>
          <w:vertAlign w:val="superscript"/>
        </w:rPr>
        <w:t>]</w:t>
      </w:r>
      <w:r>
        <w:rPr>
          <w:rFonts w:hint="eastAsia"/>
        </w:rPr>
        <w:t>。</w:t>
      </w:r>
    </w:p>
    <w:p w14:paraId="669AD4B5" w14:textId="77777777" w:rsidR="00C73953" w:rsidRDefault="00000000">
      <w:pPr>
        <w:ind w:firstLineChars="0" w:firstLine="0"/>
        <w:jc w:val="center"/>
      </w:pPr>
      <w:r>
        <w:rPr>
          <w:noProof/>
        </w:rPr>
        <w:drawing>
          <wp:inline distT="0" distB="0" distL="0" distR="0" wp14:anchorId="755EE3CA" wp14:editId="5455C32E">
            <wp:extent cx="5759450" cy="2823845"/>
            <wp:effectExtent l="0" t="0" r="0" b="0"/>
            <wp:docPr id="1026" name="图片 1" descr="图示&#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
                    <pic:cNvPicPr/>
                  </pic:nvPicPr>
                  <pic:blipFill>
                    <a:blip r:embed="rId8" cstate="print"/>
                    <a:srcRect/>
                    <a:stretch/>
                  </pic:blipFill>
                  <pic:spPr>
                    <a:xfrm>
                      <a:off x="0" y="0"/>
                      <a:ext cx="5759450" cy="2823845"/>
                    </a:xfrm>
                    <a:prstGeom prst="rect">
                      <a:avLst/>
                    </a:prstGeom>
                    <a:ln>
                      <a:noFill/>
                    </a:ln>
                  </pic:spPr>
                </pic:pic>
              </a:graphicData>
            </a:graphic>
          </wp:inline>
        </w:drawing>
      </w:r>
      <w:r>
        <w:rPr>
          <w:rFonts w:hint="eastAsia"/>
          <w:sz w:val="21"/>
          <w:szCs w:val="20"/>
        </w:rPr>
        <w:t>图</w:t>
      </w:r>
      <w:r>
        <w:rPr>
          <w:rFonts w:hint="eastAsia"/>
          <w:sz w:val="21"/>
          <w:szCs w:val="20"/>
        </w:rPr>
        <w:t>1</w:t>
      </w:r>
      <w:r>
        <w:rPr>
          <w:rFonts w:hint="eastAsia"/>
          <w:sz w:val="21"/>
          <w:szCs w:val="20"/>
        </w:rPr>
        <w:t>：苏州传统民居环境调控原理示意（以阊门浒溪仓</w:t>
      </w:r>
      <w:r>
        <w:rPr>
          <w:rFonts w:hint="eastAsia"/>
          <w:sz w:val="21"/>
          <w:szCs w:val="20"/>
        </w:rPr>
        <w:t>5</w:t>
      </w:r>
      <w:r>
        <w:rPr>
          <w:rFonts w:hint="eastAsia"/>
          <w:sz w:val="21"/>
          <w:szCs w:val="20"/>
        </w:rPr>
        <w:t>号</w:t>
      </w:r>
      <w:r>
        <w:rPr>
          <w:rFonts w:hint="eastAsia"/>
          <w:sz w:val="21"/>
          <w:szCs w:val="20"/>
        </w:rPr>
        <w:t>-7</w:t>
      </w:r>
      <w:r>
        <w:rPr>
          <w:rFonts w:hint="eastAsia"/>
          <w:sz w:val="21"/>
          <w:szCs w:val="20"/>
        </w:rPr>
        <w:t>号为例）</w:t>
      </w:r>
      <w:r>
        <w:rPr>
          <w:rFonts w:hint="eastAsia"/>
          <w:sz w:val="21"/>
          <w:szCs w:val="20"/>
        </w:rPr>
        <w:t>, a</w:t>
      </w:r>
      <w:r>
        <w:rPr>
          <w:rFonts w:hint="eastAsia"/>
          <w:sz w:val="21"/>
          <w:szCs w:val="20"/>
        </w:rPr>
        <w:t>自然通风</w:t>
      </w:r>
      <w:r>
        <w:rPr>
          <w:rFonts w:hint="eastAsia"/>
          <w:sz w:val="21"/>
          <w:szCs w:val="20"/>
        </w:rPr>
        <w:t>, b</w:t>
      </w:r>
      <w:r>
        <w:rPr>
          <w:rFonts w:hint="eastAsia"/>
          <w:sz w:val="21"/>
          <w:szCs w:val="20"/>
        </w:rPr>
        <w:t>遮阳防热</w:t>
      </w:r>
    </w:p>
    <w:p w14:paraId="5CDF132C" w14:textId="77777777" w:rsidR="00C73953" w:rsidRDefault="00000000">
      <w:pPr>
        <w:ind w:firstLine="480"/>
      </w:pPr>
      <w:proofErr w:type="gramStart"/>
      <w:r>
        <w:rPr>
          <w:rFonts w:hint="eastAsia"/>
        </w:rPr>
        <w:t>井院空间</w:t>
      </w:r>
      <w:proofErr w:type="gramEnd"/>
      <w:r>
        <w:rPr>
          <w:rFonts w:hint="eastAsia"/>
        </w:rPr>
        <w:t>的形体优化是</w:t>
      </w:r>
      <w:proofErr w:type="gramStart"/>
      <w:r>
        <w:rPr>
          <w:rFonts w:hint="eastAsia"/>
        </w:rPr>
        <w:t>阊</w:t>
      </w:r>
      <w:proofErr w:type="gramEnd"/>
      <w:r>
        <w:rPr>
          <w:rFonts w:hint="eastAsia"/>
        </w:rPr>
        <w:t>门街区民居性能提升的要点，但其在更新中的应用仍面临三方面的难点：其一，多户杂居状态下的民居室内封闭房间增多，削弱了天井的环境调控效果；其二，实际使用中的环境调控目标往往是复合的，需要建立综合的评价方法，在多种环境调控目标之间折衷调和；其三，街区的风貌保护要求与民居的建构体系会对其形态调整带来限制，需要甄别真正可操作的形态参数。</w:t>
      </w:r>
    </w:p>
    <w:p w14:paraId="74EF5CA4" w14:textId="77777777" w:rsidR="00C73953" w:rsidRDefault="00F72BD5">
      <w:pPr>
        <w:pStyle w:val="31"/>
      </w:pPr>
      <w:r>
        <w:rPr>
          <w:rFonts w:hint="eastAsia"/>
        </w:rPr>
        <w:lastRenderedPageBreak/>
        <w:t>1.</w:t>
      </w:r>
      <w:r>
        <w:rPr>
          <w:rFonts w:hint="eastAsia"/>
        </w:rPr>
        <w:t>难点</w:t>
      </w:r>
      <w:proofErr w:type="gramStart"/>
      <w:r>
        <w:rPr>
          <w:rFonts w:hint="eastAsia"/>
        </w:rPr>
        <w:t>一</w:t>
      </w:r>
      <w:proofErr w:type="gramEnd"/>
      <w:r>
        <w:rPr>
          <w:rFonts w:hint="eastAsia"/>
        </w:rPr>
        <w:t>：多户杂居下的室内空间封闭化</w:t>
      </w:r>
    </w:p>
    <w:p w14:paraId="1DC201BB" w14:textId="77777777" w:rsidR="00C73953" w:rsidRDefault="00000000">
      <w:pPr>
        <w:ind w:firstLineChars="0" w:firstLine="0"/>
      </w:pPr>
      <w:r>
        <w:rPr>
          <w:noProof/>
        </w:rPr>
        <w:drawing>
          <wp:inline distT="0" distB="0" distL="0" distR="0" wp14:anchorId="792D8CDB" wp14:editId="6381A2E5">
            <wp:extent cx="5746750" cy="1651000"/>
            <wp:effectExtent l="0" t="0" r="6350" b="6350"/>
            <wp:docPr id="1027" name="图片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图片 14"/>
                    <pic:cNvPicPr/>
                  </pic:nvPicPr>
                  <pic:blipFill>
                    <a:blip r:embed="rId9" cstate="print"/>
                    <a:srcRect b="3704"/>
                    <a:stretch/>
                  </pic:blipFill>
                  <pic:spPr>
                    <a:xfrm>
                      <a:off x="0" y="0"/>
                      <a:ext cx="5746750" cy="1651000"/>
                    </a:xfrm>
                    <a:prstGeom prst="rect">
                      <a:avLst/>
                    </a:prstGeom>
                    <a:ln>
                      <a:noFill/>
                    </a:ln>
                  </pic:spPr>
                </pic:pic>
              </a:graphicData>
            </a:graphic>
          </wp:inline>
        </w:drawing>
      </w:r>
    </w:p>
    <w:p w14:paraId="36C92A0B"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2</w:t>
      </w:r>
      <w:r>
        <w:rPr>
          <w:rFonts w:hint="eastAsia"/>
          <w:sz w:val="21"/>
          <w:szCs w:val="20"/>
        </w:rPr>
        <w:t>：</w:t>
      </w:r>
      <w:proofErr w:type="gramStart"/>
      <w:r>
        <w:rPr>
          <w:rFonts w:hint="eastAsia"/>
          <w:sz w:val="21"/>
          <w:szCs w:val="20"/>
        </w:rPr>
        <w:t>阊</w:t>
      </w:r>
      <w:proofErr w:type="gramEnd"/>
      <w:r>
        <w:rPr>
          <w:rFonts w:hint="eastAsia"/>
          <w:sz w:val="21"/>
          <w:szCs w:val="20"/>
        </w:rPr>
        <w:t>门街区民居的调控空间与界面梯度</w:t>
      </w:r>
      <w:r w:rsidR="006120C8">
        <w:rPr>
          <w:vertAlign w:val="superscript"/>
        </w:rPr>
        <w:t>[</w:t>
      </w:r>
      <w:r w:rsidR="006120C8">
        <w:rPr>
          <w:rFonts w:hint="eastAsia"/>
          <w:vertAlign w:val="superscript"/>
        </w:rPr>
        <w:t>14</w:t>
      </w:r>
      <w:r w:rsidR="006120C8">
        <w:rPr>
          <w:vertAlign w:val="superscript"/>
        </w:rPr>
        <w:t>]</w:t>
      </w:r>
      <w:r>
        <w:rPr>
          <w:rFonts w:hint="eastAsia"/>
          <w:sz w:val="21"/>
          <w:szCs w:val="20"/>
        </w:rPr>
        <w:t>（</w:t>
      </w:r>
      <w:r>
        <w:rPr>
          <w:rFonts w:hint="eastAsia"/>
          <w:sz w:val="21"/>
          <w:szCs w:val="20"/>
        </w:rPr>
        <w:t>a.</w:t>
      </w:r>
      <w:r>
        <w:rPr>
          <w:rFonts w:hint="eastAsia"/>
          <w:sz w:val="21"/>
          <w:szCs w:val="20"/>
        </w:rPr>
        <w:t>理想状态民居；</w:t>
      </w:r>
      <w:r>
        <w:rPr>
          <w:rFonts w:hint="eastAsia"/>
          <w:sz w:val="21"/>
          <w:szCs w:val="20"/>
        </w:rPr>
        <w:t>b.</w:t>
      </w:r>
      <w:r>
        <w:rPr>
          <w:rFonts w:hint="eastAsia"/>
          <w:sz w:val="21"/>
          <w:szCs w:val="20"/>
        </w:rPr>
        <w:t>典型现状民居）</w:t>
      </w:r>
    </w:p>
    <w:p w14:paraId="5E5EA9EE" w14:textId="77777777" w:rsidR="00C73953" w:rsidRDefault="00000000">
      <w:pPr>
        <w:ind w:firstLine="480"/>
      </w:pPr>
      <w:proofErr w:type="gramStart"/>
      <w:r>
        <w:rPr>
          <w:rFonts w:hint="eastAsia"/>
        </w:rPr>
        <w:t>阊</w:t>
      </w:r>
      <w:proofErr w:type="gramEnd"/>
      <w:r>
        <w:rPr>
          <w:rFonts w:hint="eastAsia"/>
        </w:rPr>
        <w:t>门街区绝大多数的传统民居都处于多户杂居的状态，这些多户杂居的民居包括直管公房，与部分用于出租的私房。为了容纳更多住户，江南传统民居常见的围绕院落的二层厅堂与回廊都被封闭的房间占据。</w:t>
      </w:r>
    </w:p>
    <w:p w14:paraId="70AA09AB" w14:textId="77777777" w:rsidR="00C73953" w:rsidRDefault="00000000">
      <w:pPr>
        <w:ind w:firstLine="480"/>
      </w:pPr>
      <w:r>
        <w:rPr>
          <w:rFonts w:hint="eastAsia"/>
        </w:rPr>
        <w:t>这样的空间划分方式削弱了井院空间的环境调控效果（图</w:t>
      </w:r>
      <w:r>
        <w:rPr>
          <w:rFonts w:hint="eastAsia"/>
        </w:rPr>
        <w:t>2</w:t>
      </w:r>
      <w:r>
        <w:rPr>
          <w:rFonts w:hint="eastAsia"/>
        </w:rPr>
        <w:t>）。一方面，选择调控空间的减少使得室内外环境缺乏过渡，难以形成风廊。另一方面，除直接朝向院落与街道的少数房间外，大部分房间都只能开启一扇小窗，甚至无窗。仅仅针对现状中单个井院空间的形态优化并不能解决这些问题，需要将井院空间置于民居整体的语境下加以审视。</w:t>
      </w:r>
    </w:p>
    <w:p w14:paraId="4641C8C7" w14:textId="77777777" w:rsidR="00C73953" w:rsidRDefault="00F72BD5">
      <w:pPr>
        <w:pStyle w:val="31"/>
      </w:pPr>
      <w:r>
        <w:rPr>
          <w:rFonts w:hint="eastAsia"/>
        </w:rPr>
        <w:t>2.</w:t>
      </w:r>
      <w:r>
        <w:rPr>
          <w:rFonts w:hint="eastAsia"/>
        </w:rPr>
        <w:t>难点二：多项环境调控目标的形态诉求相互矛盾</w:t>
      </w:r>
    </w:p>
    <w:p w14:paraId="64C0443F" w14:textId="77777777" w:rsidR="00C73953" w:rsidRDefault="00000000">
      <w:pPr>
        <w:ind w:firstLine="480"/>
      </w:pPr>
      <w:r>
        <w:rPr>
          <w:rFonts w:hint="eastAsia"/>
        </w:rPr>
        <w:t>在传统民居的环境调控研究中，研究者常常聚焦于某一方面的物理环境开展优化提升，例如风环境、光环境与热环境。这些研究较为全面地讨论了院落与天井的形态对这些物理性能的影响关系。</w:t>
      </w:r>
    </w:p>
    <w:p w14:paraId="3F070971" w14:textId="77777777" w:rsidR="00C73953" w:rsidRDefault="00000000">
      <w:pPr>
        <w:ind w:firstLineChars="0" w:firstLine="0"/>
        <w:jc w:val="center"/>
      </w:pPr>
      <w:r>
        <w:rPr>
          <w:noProof/>
          <w:color w:val="FF0000"/>
        </w:rPr>
        <w:drawing>
          <wp:inline distT="0" distB="0" distL="0" distR="0" wp14:anchorId="7F531669" wp14:editId="318FB793">
            <wp:extent cx="5040000" cy="1445405"/>
            <wp:effectExtent l="0" t="0" r="8255" b="2540"/>
            <wp:docPr id="1028" name="图片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图片 11"/>
                    <pic:cNvPicPr/>
                  </pic:nvPicPr>
                  <pic:blipFill>
                    <a:blip r:embed="rId10" cstate="print"/>
                    <a:srcRect/>
                    <a:stretch/>
                  </pic:blipFill>
                  <pic:spPr>
                    <a:xfrm>
                      <a:off x="0" y="0"/>
                      <a:ext cx="5040000" cy="1445405"/>
                    </a:xfrm>
                    <a:prstGeom prst="rect">
                      <a:avLst/>
                    </a:prstGeom>
                    <a:ln>
                      <a:noFill/>
                    </a:ln>
                  </pic:spPr>
                </pic:pic>
              </a:graphicData>
            </a:graphic>
          </wp:inline>
        </w:drawing>
      </w:r>
    </w:p>
    <w:p w14:paraId="0C0204C1"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3</w:t>
      </w:r>
      <w:r>
        <w:rPr>
          <w:rFonts w:hint="eastAsia"/>
          <w:sz w:val="21"/>
          <w:szCs w:val="20"/>
        </w:rPr>
        <w:t>：苏州地区全年</w:t>
      </w:r>
      <w:r>
        <w:rPr>
          <w:rFonts w:hint="eastAsia"/>
          <w:sz w:val="21"/>
          <w:szCs w:val="20"/>
        </w:rPr>
        <w:t>UTCI</w:t>
      </w:r>
      <w:r>
        <w:rPr>
          <w:rFonts w:hint="eastAsia"/>
          <w:sz w:val="21"/>
          <w:szCs w:val="20"/>
        </w:rPr>
        <w:t>图</w:t>
      </w:r>
    </w:p>
    <w:p w14:paraId="447D0547" w14:textId="77777777" w:rsidR="00C73953" w:rsidRDefault="00000000">
      <w:pPr>
        <w:ind w:firstLine="480"/>
      </w:pPr>
      <w:r>
        <w:rPr>
          <w:rFonts w:hint="eastAsia"/>
        </w:rPr>
        <w:t>日常生活中居民对物理环境舒适度的需求往往是综合的。在热环境方面，苏州属于我国的夏热冬冷气候区，总体而言夏季湿热，冬季寒冷。图</w:t>
      </w:r>
      <w:r>
        <w:rPr>
          <w:rFonts w:hint="eastAsia"/>
        </w:rPr>
        <w:t>3</w:t>
      </w:r>
      <w:r w:rsidR="00345558">
        <w:rPr>
          <w:rFonts w:hint="eastAsia"/>
        </w:rPr>
        <w:t>详细</w:t>
      </w:r>
      <w:r>
        <w:rPr>
          <w:rFonts w:hint="eastAsia"/>
        </w:rPr>
        <w:t>地</w:t>
      </w:r>
      <w:r w:rsidR="00345558">
        <w:rPr>
          <w:rFonts w:hint="eastAsia"/>
        </w:rPr>
        <w:t>展示</w:t>
      </w:r>
      <w:r>
        <w:rPr>
          <w:rFonts w:hint="eastAsia"/>
        </w:rPr>
        <w:t>了苏州全年的热舒适度情况，可以发现夏季的酷热程度超过了冬季的寒冷程度。因此虽然夏季防热与冬季保温都是苏州建筑环境调控的重要目标，但在两者之间，夏季的遮阳与防热问题略为紧迫</w:t>
      </w:r>
      <w:r>
        <w:rPr>
          <w:vertAlign w:val="superscript"/>
        </w:rPr>
        <w:t>[</w:t>
      </w:r>
      <w:r w:rsidR="006120C8">
        <w:rPr>
          <w:rFonts w:hint="eastAsia"/>
          <w:vertAlign w:val="superscript"/>
        </w:rPr>
        <w:t>15</w:t>
      </w:r>
      <w:r>
        <w:rPr>
          <w:vertAlign w:val="superscript"/>
        </w:rPr>
        <w:t>]</w:t>
      </w:r>
      <w:r>
        <w:rPr>
          <w:rFonts w:hint="eastAsia"/>
        </w:rPr>
        <w:t>。另一方面，受长江中下游地区特有的梅雨天气影响，苏州每年</w:t>
      </w:r>
      <w:r>
        <w:rPr>
          <w:rFonts w:hint="eastAsia"/>
        </w:rPr>
        <w:t xml:space="preserve"> 6-8 </w:t>
      </w:r>
      <w:r>
        <w:rPr>
          <w:rFonts w:hint="eastAsia"/>
        </w:rPr>
        <w:t>月潮湿闷热，需要加强自然通风带走室内潮气。在光环境方面，苏州属于Ⅳ类光气候分区，光照资源略显不足，同时苏州古城内传统民居片区建筑密度高，院落与街巷狭长高耸，因此民居室内常常缺乏自然采光。总之，夏季的遮阳、通风以及采光三者都是苏州传统民居迫切需要提升的物理性能。</w:t>
      </w:r>
    </w:p>
    <w:p w14:paraId="0B40523B" w14:textId="77777777" w:rsidR="00C73953" w:rsidRDefault="00000000">
      <w:pPr>
        <w:ind w:firstLine="480"/>
      </w:pPr>
      <w:r>
        <w:rPr>
          <w:rFonts w:hint="eastAsia"/>
        </w:rPr>
        <w:t>表面上这三项物理性能对院落天井空间形态的需求是相互矛盾的，一些研究证实，开口较大的院落通风水平相对较好，也利于获得自然采光，但并不利于夏季遮阳防热。</w:t>
      </w:r>
      <w:r>
        <w:rPr>
          <w:rFonts w:hint="eastAsia"/>
        </w:rPr>
        <w:lastRenderedPageBreak/>
        <w:t>但考虑到遮阳与采光需求之间的季节差异，以及间接采光的可能性，也许存在某些天井形态可以平衡这些相互矛盾的需求，寻找这些特定的天井形态需要新技术手段的介入。</w:t>
      </w:r>
    </w:p>
    <w:p w14:paraId="3D9F6851" w14:textId="77777777" w:rsidR="00C73953" w:rsidRDefault="00000000">
      <w:pPr>
        <w:ind w:firstLine="480"/>
      </w:pPr>
      <w:r>
        <w:rPr>
          <w:rFonts w:hint="eastAsia"/>
        </w:rPr>
        <w:t>而多目标遗传算法可以满足这一需求，这是一种启发式算法，通过在多个优化目标之间折衷调和，达到总体最优</w:t>
      </w:r>
      <w:r>
        <w:rPr>
          <w:vertAlign w:val="superscript"/>
        </w:rPr>
        <w:t>[</w:t>
      </w:r>
      <w:r w:rsidR="006120C8">
        <w:rPr>
          <w:rFonts w:hint="eastAsia"/>
          <w:vertAlign w:val="superscript"/>
        </w:rPr>
        <w:t>16</w:t>
      </w:r>
      <w:r>
        <w:rPr>
          <w:vertAlign w:val="superscript"/>
        </w:rPr>
        <w:t>]</w:t>
      </w:r>
      <w:r>
        <w:rPr>
          <w:rFonts w:hint="eastAsia"/>
        </w:rPr>
        <w:t>。基于</w:t>
      </w:r>
      <w:r>
        <w:rPr>
          <w:rFonts w:hint="eastAsia"/>
        </w:rPr>
        <w:t>Grasshopper</w:t>
      </w:r>
      <w:r>
        <w:rPr>
          <w:rFonts w:hint="eastAsia"/>
        </w:rPr>
        <w:t>的参数化平台，许多研究在大尺度的城市街区</w:t>
      </w:r>
      <w:r>
        <w:rPr>
          <w:vertAlign w:val="superscript"/>
        </w:rPr>
        <w:t>[</w:t>
      </w:r>
      <w:r w:rsidR="006120C8">
        <w:rPr>
          <w:rFonts w:hint="eastAsia"/>
          <w:vertAlign w:val="superscript"/>
        </w:rPr>
        <w:t>17-20</w:t>
      </w:r>
      <w:r>
        <w:rPr>
          <w:vertAlign w:val="superscript"/>
        </w:rPr>
        <w:t>]</w:t>
      </w:r>
      <w:r>
        <w:rPr>
          <w:rFonts w:hint="eastAsia"/>
        </w:rPr>
        <w:t>、大型公建</w:t>
      </w:r>
      <w:bookmarkStart w:id="0" w:name="_Hlk173439195"/>
      <w:r>
        <w:rPr>
          <w:vertAlign w:val="superscript"/>
        </w:rPr>
        <w:t>[</w:t>
      </w:r>
      <w:r w:rsidR="006120C8">
        <w:rPr>
          <w:rFonts w:hint="eastAsia"/>
          <w:vertAlign w:val="superscript"/>
        </w:rPr>
        <w:t>21,22</w:t>
      </w:r>
      <w:r>
        <w:rPr>
          <w:vertAlign w:val="superscript"/>
        </w:rPr>
        <w:t>]</w:t>
      </w:r>
      <w:bookmarkEnd w:id="0"/>
      <w:r>
        <w:rPr>
          <w:rFonts w:hint="eastAsia"/>
        </w:rPr>
        <w:t>、住区</w:t>
      </w:r>
      <w:r>
        <w:rPr>
          <w:vertAlign w:val="superscript"/>
        </w:rPr>
        <w:t>[</w:t>
      </w:r>
      <w:r w:rsidR="006120C8">
        <w:rPr>
          <w:rFonts w:hint="eastAsia"/>
          <w:vertAlign w:val="superscript"/>
        </w:rPr>
        <w:t>23,24</w:t>
      </w:r>
      <w:r>
        <w:rPr>
          <w:vertAlign w:val="superscript"/>
        </w:rPr>
        <w:t>]</w:t>
      </w:r>
      <w:r>
        <w:rPr>
          <w:rFonts w:hint="eastAsia"/>
        </w:rPr>
        <w:t>中充分展示了多目标遗传算法的效率优势。而针对民居所开展的多目标优化研究仍然较少，且鲜有涉及江南地区的传统民居</w:t>
      </w:r>
      <w:r w:rsidR="006120C8">
        <w:rPr>
          <w:rFonts w:hint="eastAsia"/>
          <w:vertAlign w:val="superscript"/>
        </w:rPr>
        <w:t>[25,26</w:t>
      </w:r>
      <w:r>
        <w:rPr>
          <w:vertAlign w:val="superscript"/>
        </w:rPr>
        <w:t>]</w:t>
      </w:r>
      <w:r>
        <w:rPr>
          <w:rFonts w:hint="eastAsia"/>
        </w:rPr>
        <w:t>。因此，本文尝试以采光、通风、遮阳三项环境调控目标，探索多目标遗传算法在苏州传统民居中的应用潜力。</w:t>
      </w:r>
    </w:p>
    <w:p w14:paraId="2771BED3" w14:textId="77777777" w:rsidR="00C73953" w:rsidRDefault="00F72BD5">
      <w:pPr>
        <w:pStyle w:val="31"/>
      </w:pPr>
      <w:r>
        <w:rPr>
          <w:rFonts w:hint="eastAsia"/>
        </w:rPr>
        <w:t>3.</w:t>
      </w:r>
      <w:r>
        <w:rPr>
          <w:rFonts w:hint="eastAsia"/>
        </w:rPr>
        <w:t>难点三：既有民居形态优化的参数受限</w:t>
      </w:r>
    </w:p>
    <w:p w14:paraId="51B25E7F" w14:textId="77777777" w:rsidR="00C73953" w:rsidRDefault="00000000">
      <w:pPr>
        <w:ind w:firstLine="480"/>
      </w:pPr>
      <w:r>
        <w:rPr>
          <w:rFonts w:hint="eastAsia"/>
        </w:rPr>
        <w:t>既有民居物理性能提升研究的形态参数选择存在一定的局限性。研究者普遍将民居天井院落的形态参数作为理想化的研究对象，对潜在的形态参数进行穷举，这样在理论上可以得到最优的形态参数。石峰、郑志元分别研究了福州与徽州的传统民居的通风效能，筛选了天井长宽比与檐口高度的最佳参数</w:t>
      </w:r>
      <w:r>
        <w:rPr>
          <w:vertAlign w:val="superscript"/>
        </w:rPr>
        <w:t>[</w:t>
      </w:r>
      <w:r w:rsidR="006120C8">
        <w:rPr>
          <w:rFonts w:hint="eastAsia"/>
          <w:vertAlign w:val="superscript"/>
        </w:rPr>
        <w:t>11,27</w:t>
      </w:r>
      <w:r>
        <w:rPr>
          <w:vertAlign w:val="superscript"/>
        </w:rPr>
        <w:t>]</w:t>
      </w:r>
      <w:r>
        <w:rPr>
          <w:rFonts w:hint="eastAsia"/>
        </w:rPr>
        <w:t>；孙倩倩则关注海南民居天井通风的降温效果，比选了天井的最佳高度与最佳剖面形态</w:t>
      </w:r>
      <w:r>
        <w:rPr>
          <w:vertAlign w:val="superscript"/>
        </w:rPr>
        <w:t>[2</w:t>
      </w:r>
      <w:r w:rsidR="006120C8">
        <w:rPr>
          <w:rFonts w:hint="eastAsia"/>
          <w:vertAlign w:val="superscript"/>
        </w:rPr>
        <w:t>8</w:t>
      </w:r>
      <w:r>
        <w:rPr>
          <w:vertAlign w:val="superscript"/>
        </w:rPr>
        <w:t>]</w:t>
      </w:r>
      <w:r>
        <w:rPr>
          <w:rFonts w:hint="eastAsia"/>
        </w:rPr>
        <w:t>。</w:t>
      </w:r>
      <w:r>
        <w:t>Omrani, Mariem</w:t>
      </w:r>
      <w:r>
        <w:rPr>
          <w:rFonts w:hint="eastAsia"/>
        </w:rPr>
        <w:t>以光环境优化为目标，研究了中国陕西与突尼斯</w:t>
      </w:r>
      <w:r>
        <w:rPr>
          <w:rFonts w:hint="eastAsia"/>
        </w:rPr>
        <w:t xml:space="preserve">Matmata </w:t>
      </w:r>
      <w:r>
        <w:rPr>
          <w:rFonts w:hint="eastAsia"/>
        </w:rPr>
        <w:t>两地的地坑院民居中地坑高宽比与多边形面数的最佳取值</w:t>
      </w:r>
      <w:r>
        <w:rPr>
          <w:vertAlign w:val="superscript"/>
        </w:rPr>
        <w:t>[</w:t>
      </w:r>
      <w:r w:rsidR="006120C8">
        <w:rPr>
          <w:rFonts w:hint="eastAsia"/>
          <w:vertAlign w:val="superscript"/>
        </w:rPr>
        <w:t>29</w:t>
      </w:r>
      <w:r>
        <w:rPr>
          <w:vertAlign w:val="superscript"/>
        </w:rPr>
        <w:t>]</w:t>
      </w:r>
      <w:r>
        <w:rPr>
          <w:rFonts w:hint="eastAsia"/>
        </w:rPr>
        <w:t>；李宁在广西民居中研究了具有最佳遮阳性能的遮阳构件高度、宽度与出挑长度</w:t>
      </w:r>
      <w:r>
        <w:rPr>
          <w:vertAlign w:val="superscript"/>
        </w:rPr>
        <w:t>[</w:t>
      </w:r>
      <w:r w:rsidR="006120C8">
        <w:rPr>
          <w:rFonts w:hint="eastAsia"/>
          <w:vertAlign w:val="superscript"/>
        </w:rPr>
        <w:t>30</w:t>
      </w:r>
      <w:r>
        <w:rPr>
          <w:vertAlign w:val="superscript"/>
        </w:rPr>
        <w:t>]</w:t>
      </w:r>
      <w:r>
        <w:rPr>
          <w:rFonts w:hint="eastAsia"/>
        </w:rPr>
        <w:t>。</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474"/>
      </w:tblGrid>
      <w:tr w:rsidR="00C73953" w14:paraId="6C7381E4" w14:textId="77777777">
        <w:trPr>
          <w:trHeight w:val="4117"/>
        </w:trPr>
        <w:tc>
          <w:tcPr>
            <w:tcW w:w="4530" w:type="dxa"/>
          </w:tcPr>
          <w:p w14:paraId="42E010AB" w14:textId="77777777" w:rsidR="00C73953" w:rsidRDefault="00000000">
            <w:pPr>
              <w:ind w:firstLineChars="0" w:firstLine="0"/>
              <w:rPr>
                <w:sz w:val="21"/>
                <w:szCs w:val="21"/>
              </w:rPr>
            </w:pPr>
            <w:r>
              <w:rPr>
                <w:noProof/>
                <w:sz w:val="21"/>
                <w:szCs w:val="21"/>
              </w:rPr>
              <w:drawing>
                <wp:inline distT="0" distB="0" distL="0" distR="0" wp14:anchorId="71825EF0" wp14:editId="3181038A">
                  <wp:extent cx="2774175" cy="2412000"/>
                  <wp:effectExtent l="0" t="0" r="7620" b="7620"/>
                  <wp:docPr id="1029"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1" cstate="print"/>
                          <a:srcRect l="2091"/>
                          <a:stretch/>
                        </pic:blipFill>
                        <pic:spPr>
                          <a:xfrm>
                            <a:off x="0" y="0"/>
                            <a:ext cx="2774175" cy="2412000"/>
                          </a:xfrm>
                          <a:prstGeom prst="rect">
                            <a:avLst/>
                          </a:prstGeom>
                          <a:ln>
                            <a:noFill/>
                          </a:ln>
                        </pic:spPr>
                      </pic:pic>
                    </a:graphicData>
                  </a:graphic>
                </wp:inline>
              </w:drawing>
            </w:r>
          </w:p>
          <w:p w14:paraId="28EC447E" w14:textId="77777777" w:rsidR="00C73953" w:rsidRDefault="00000000">
            <w:pPr>
              <w:ind w:firstLine="420"/>
              <w:rPr>
                <w:sz w:val="21"/>
                <w:szCs w:val="21"/>
              </w:rPr>
            </w:pPr>
            <w:r>
              <w:rPr>
                <w:rFonts w:hint="eastAsia"/>
                <w:sz w:val="21"/>
                <w:szCs w:val="21"/>
              </w:rPr>
              <w:t>图</w:t>
            </w:r>
            <w:r>
              <w:rPr>
                <w:rFonts w:hint="eastAsia"/>
                <w:sz w:val="21"/>
                <w:szCs w:val="21"/>
              </w:rPr>
              <w:t>4</w:t>
            </w:r>
            <w:r>
              <w:rPr>
                <w:rFonts w:hint="eastAsia"/>
                <w:sz w:val="21"/>
                <w:szCs w:val="21"/>
              </w:rPr>
              <w:t>：传统民居受限的形态参数示意</w:t>
            </w:r>
          </w:p>
        </w:tc>
        <w:tc>
          <w:tcPr>
            <w:tcW w:w="4530" w:type="dxa"/>
          </w:tcPr>
          <w:p w14:paraId="0B0C5D7C" w14:textId="77777777" w:rsidR="00C73953" w:rsidRDefault="00000000">
            <w:pPr>
              <w:ind w:firstLineChars="0" w:firstLine="0"/>
              <w:rPr>
                <w:sz w:val="21"/>
                <w:szCs w:val="21"/>
              </w:rPr>
            </w:pPr>
            <w:r>
              <w:rPr>
                <w:rFonts w:hint="eastAsia"/>
                <w:sz w:val="21"/>
                <w:szCs w:val="21"/>
              </w:rPr>
              <w:t>表</w:t>
            </w:r>
            <w:r>
              <w:rPr>
                <w:rFonts w:hint="eastAsia"/>
                <w:sz w:val="21"/>
                <w:szCs w:val="21"/>
              </w:rPr>
              <w:t>1</w:t>
            </w:r>
            <w:r>
              <w:rPr>
                <w:rFonts w:hint="eastAsia"/>
                <w:sz w:val="21"/>
                <w:szCs w:val="21"/>
              </w:rPr>
              <w:t>：传统民居受限的形态参数及取值范围</w:t>
            </w:r>
          </w:p>
          <w:tbl>
            <w:tblPr>
              <w:tblStyle w:val="af0"/>
              <w:tblpPr w:leftFromText="180" w:rightFromText="180" w:vertAnchor="text" w:horzAnchor="margin" w:tblpXSpec="right" w:tblpY="275"/>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5"/>
              <w:gridCol w:w="1933"/>
            </w:tblGrid>
            <w:tr w:rsidR="00C73953" w14:paraId="00E140AD" w14:textId="77777777">
              <w:tc>
                <w:tcPr>
                  <w:tcW w:w="2410" w:type="dxa"/>
                  <w:tcBorders>
                    <w:top w:val="single" w:sz="4" w:space="0" w:color="auto"/>
                    <w:bottom w:val="single" w:sz="4" w:space="0" w:color="auto"/>
                  </w:tcBorders>
                </w:tcPr>
                <w:p w14:paraId="746B0B00" w14:textId="77777777" w:rsidR="00C73953" w:rsidRDefault="00000000">
                  <w:pPr>
                    <w:ind w:firstLineChars="0" w:firstLine="0"/>
                    <w:rPr>
                      <w:b/>
                      <w:bCs/>
                      <w:sz w:val="21"/>
                      <w:szCs w:val="21"/>
                    </w:rPr>
                  </w:pPr>
                  <w:r>
                    <w:rPr>
                      <w:rFonts w:hint="eastAsia"/>
                      <w:b/>
                      <w:bCs/>
                      <w:sz w:val="21"/>
                      <w:szCs w:val="21"/>
                    </w:rPr>
                    <w:t>形态参数含义</w:t>
                  </w:r>
                </w:p>
              </w:tc>
              <w:tc>
                <w:tcPr>
                  <w:tcW w:w="1990" w:type="dxa"/>
                  <w:tcBorders>
                    <w:top w:val="single" w:sz="4" w:space="0" w:color="auto"/>
                    <w:bottom w:val="single" w:sz="4" w:space="0" w:color="auto"/>
                  </w:tcBorders>
                </w:tcPr>
                <w:p w14:paraId="4991FE9A" w14:textId="77777777" w:rsidR="00C73953" w:rsidRDefault="00000000">
                  <w:pPr>
                    <w:ind w:firstLineChars="0" w:firstLine="0"/>
                    <w:rPr>
                      <w:b/>
                      <w:bCs/>
                      <w:sz w:val="21"/>
                      <w:szCs w:val="21"/>
                    </w:rPr>
                  </w:pPr>
                  <w:r>
                    <w:rPr>
                      <w:rFonts w:hint="eastAsia"/>
                      <w:b/>
                      <w:bCs/>
                      <w:sz w:val="21"/>
                      <w:szCs w:val="21"/>
                    </w:rPr>
                    <w:t>形态参数取值</w:t>
                  </w:r>
                </w:p>
              </w:tc>
            </w:tr>
            <w:tr w:rsidR="00C73953" w14:paraId="1CF934DE" w14:textId="77777777">
              <w:tc>
                <w:tcPr>
                  <w:tcW w:w="2410" w:type="dxa"/>
                  <w:tcBorders>
                    <w:top w:val="single" w:sz="4" w:space="0" w:color="auto"/>
                  </w:tcBorders>
                </w:tcPr>
                <w:p w14:paraId="5C7AE172" w14:textId="77777777" w:rsidR="00C73953" w:rsidRDefault="00000000">
                  <w:pPr>
                    <w:ind w:firstLineChars="0" w:firstLine="0"/>
                    <w:rPr>
                      <w:sz w:val="21"/>
                      <w:szCs w:val="21"/>
                    </w:rPr>
                  </w:pPr>
                  <w:r>
                    <w:rPr>
                      <w:rFonts w:hint="eastAsia"/>
                      <w:sz w:val="21"/>
                      <w:szCs w:val="21"/>
                    </w:rPr>
                    <w:t>街巷宽度</w:t>
                  </w:r>
                  <w:r>
                    <w:rPr>
                      <w:rFonts w:hint="eastAsia"/>
                      <w:sz w:val="21"/>
                      <w:szCs w:val="21"/>
                    </w:rPr>
                    <w:t>D</w:t>
                  </w:r>
                </w:p>
              </w:tc>
              <w:tc>
                <w:tcPr>
                  <w:tcW w:w="1990" w:type="dxa"/>
                  <w:tcBorders>
                    <w:top w:val="single" w:sz="4" w:space="0" w:color="auto"/>
                  </w:tcBorders>
                </w:tcPr>
                <w:p w14:paraId="7127BFE2" w14:textId="77777777" w:rsidR="00C73953" w:rsidRDefault="00000000">
                  <w:pPr>
                    <w:ind w:firstLineChars="0" w:firstLine="0"/>
                    <w:rPr>
                      <w:sz w:val="21"/>
                      <w:szCs w:val="21"/>
                    </w:rPr>
                  </w:pPr>
                  <w:r>
                    <w:rPr>
                      <w:rFonts w:hint="eastAsia"/>
                      <w:sz w:val="21"/>
                      <w:szCs w:val="21"/>
                    </w:rPr>
                    <w:t>维持现状</w:t>
                  </w:r>
                </w:p>
              </w:tc>
            </w:tr>
            <w:tr w:rsidR="00C73953" w14:paraId="6824DA5A" w14:textId="77777777">
              <w:tc>
                <w:tcPr>
                  <w:tcW w:w="2410" w:type="dxa"/>
                </w:tcPr>
                <w:p w14:paraId="1F6DF48E" w14:textId="77777777" w:rsidR="00C73953" w:rsidRDefault="00000000">
                  <w:pPr>
                    <w:ind w:firstLineChars="0" w:firstLine="0"/>
                    <w:rPr>
                      <w:sz w:val="21"/>
                      <w:szCs w:val="21"/>
                    </w:rPr>
                  </w:pPr>
                  <w:r>
                    <w:rPr>
                      <w:rFonts w:hint="eastAsia"/>
                      <w:sz w:val="21"/>
                      <w:szCs w:val="21"/>
                    </w:rPr>
                    <w:t>屋脊高度</w:t>
                  </w:r>
                  <w:r>
                    <w:rPr>
                      <w:rFonts w:hint="eastAsia"/>
                      <w:sz w:val="21"/>
                      <w:szCs w:val="21"/>
                    </w:rPr>
                    <w:t>H</w:t>
                  </w:r>
                </w:p>
              </w:tc>
              <w:tc>
                <w:tcPr>
                  <w:tcW w:w="1990" w:type="dxa"/>
                </w:tcPr>
                <w:p w14:paraId="584B9F23" w14:textId="77777777" w:rsidR="00C73953" w:rsidRDefault="00000000">
                  <w:pPr>
                    <w:ind w:firstLineChars="0" w:firstLine="0"/>
                    <w:rPr>
                      <w:sz w:val="21"/>
                      <w:szCs w:val="21"/>
                    </w:rPr>
                  </w:pPr>
                  <w:r>
                    <w:rPr>
                      <w:rFonts w:hint="eastAsia"/>
                      <w:sz w:val="21"/>
                      <w:szCs w:val="21"/>
                    </w:rPr>
                    <w:t>H</w:t>
                  </w:r>
                  <w:r>
                    <w:rPr>
                      <w:rFonts w:hint="eastAsia"/>
                      <w:sz w:val="21"/>
                      <w:szCs w:val="21"/>
                    </w:rPr>
                    <w:t>≤</w:t>
                  </w:r>
                  <w:r>
                    <w:rPr>
                      <w:rFonts w:hint="eastAsia"/>
                      <w:sz w:val="21"/>
                      <w:szCs w:val="21"/>
                    </w:rPr>
                    <w:t>8.8m</w:t>
                  </w:r>
                </w:p>
              </w:tc>
            </w:tr>
            <w:tr w:rsidR="00C73953" w14:paraId="13B17222" w14:textId="77777777">
              <w:tc>
                <w:tcPr>
                  <w:tcW w:w="2410" w:type="dxa"/>
                </w:tcPr>
                <w:p w14:paraId="68D9AA53" w14:textId="77777777" w:rsidR="00C73953" w:rsidRDefault="00000000">
                  <w:pPr>
                    <w:ind w:firstLineChars="0" w:firstLine="0"/>
                    <w:rPr>
                      <w:sz w:val="21"/>
                      <w:szCs w:val="21"/>
                    </w:rPr>
                  </w:pPr>
                  <w:r>
                    <w:rPr>
                      <w:rFonts w:hint="eastAsia"/>
                      <w:sz w:val="21"/>
                      <w:szCs w:val="21"/>
                    </w:rPr>
                    <w:t>檐口高度</w:t>
                  </w:r>
                  <w:r>
                    <w:rPr>
                      <w:rFonts w:hint="eastAsia"/>
                      <w:sz w:val="21"/>
                      <w:szCs w:val="21"/>
                    </w:rPr>
                    <w:t>h1</w:t>
                  </w:r>
                </w:p>
              </w:tc>
              <w:tc>
                <w:tcPr>
                  <w:tcW w:w="1990" w:type="dxa"/>
                </w:tcPr>
                <w:p w14:paraId="0168271F" w14:textId="77777777" w:rsidR="00C73953" w:rsidRDefault="00000000">
                  <w:pPr>
                    <w:ind w:firstLineChars="0" w:firstLine="0"/>
                    <w:rPr>
                      <w:sz w:val="21"/>
                      <w:szCs w:val="21"/>
                    </w:rPr>
                  </w:pPr>
                  <w:r>
                    <w:rPr>
                      <w:rFonts w:hint="eastAsia"/>
                      <w:sz w:val="21"/>
                      <w:szCs w:val="21"/>
                    </w:rPr>
                    <w:t>h1</w:t>
                  </w:r>
                  <w:r>
                    <w:rPr>
                      <w:rFonts w:hint="eastAsia"/>
                      <w:sz w:val="21"/>
                      <w:szCs w:val="21"/>
                    </w:rPr>
                    <w:t>≤</w:t>
                  </w:r>
                  <w:r>
                    <w:rPr>
                      <w:rFonts w:hint="eastAsia"/>
                      <w:sz w:val="21"/>
                      <w:szCs w:val="21"/>
                    </w:rPr>
                    <w:t>5.8m</w:t>
                  </w:r>
                </w:p>
              </w:tc>
            </w:tr>
            <w:tr w:rsidR="00C73953" w14:paraId="530312CA" w14:textId="77777777">
              <w:tc>
                <w:tcPr>
                  <w:tcW w:w="2410" w:type="dxa"/>
                </w:tcPr>
                <w:p w14:paraId="197439BA" w14:textId="77777777" w:rsidR="00C73953" w:rsidRDefault="00000000">
                  <w:pPr>
                    <w:ind w:firstLineChars="0" w:firstLine="0"/>
                    <w:rPr>
                      <w:sz w:val="21"/>
                      <w:szCs w:val="21"/>
                    </w:rPr>
                  </w:pPr>
                  <w:r>
                    <w:rPr>
                      <w:rFonts w:hint="eastAsia"/>
                      <w:sz w:val="21"/>
                      <w:szCs w:val="21"/>
                    </w:rPr>
                    <w:t>坡顶高度</w:t>
                  </w:r>
                  <w:r>
                    <w:rPr>
                      <w:rFonts w:hint="eastAsia"/>
                      <w:sz w:val="21"/>
                      <w:szCs w:val="21"/>
                    </w:rPr>
                    <w:t>h2</w:t>
                  </w:r>
                </w:p>
              </w:tc>
              <w:tc>
                <w:tcPr>
                  <w:tcW w:w="1990" w:type="dxa"/>
                </w:tcPr>
                <w:p w14:paraId="1AD75C77" w14:textId="77777777" w:rsidR="00C73953" w:rsidRDefault="00000000">
                  <w:pPr>
                    <w:ind w:firstLineChars="0" w:firstLine="0"/>
                    <w:rPr>
                      <w:sz w:val="21"/>
                      <w:szCs w:val="21"/>
                    </w:rPr>
                  </w:pPr>
                  <w:r>
                    <w:rPr>
                      <w:rFonts w:hint="eastAsia"/>
                      <w:sz w:val="21"/>
                      <w:szCs w:val="21"/>
                    </w:rPr>
                    <w:t>h2</w:t>
                  </w:r>
                  <w:r>
                    <w:rPr>
                      <w:rFonts w:hint="eastAsia"/>
                      <w:sz w:val="21"/>
                      <w:szCs w:val="21"/>
                    </w:rPr>
                    <w:t>≤</w:t>
                  </w:r>
                  <w:r>
                    <w:rPr>
                      <w:rFonts w:hint="eastAsia"/>
                      <w:sz w:val="21"/>
                      <w:szCs w:val="21"/>
                    </w:rPr>
                    <w:t>3m</w:t>
                  </w:r>
                </w:p>
              </w:tc>
            </w:tr>
            <w:tr w:rsidR="00C73953" w14:paraId="5DC6C49C" w14:textId="77777777">
              <w:tc>
                <w:tcPr>
                  <w:tcW w:w="2410" w:type="dxa"/>
                </w:tcPr>
                <w:p w14:paraId="37F4B181" w14:textId="77777777" w:rsidR="00C73953" w:rsidRDefault="00000000">
                  <w:pPr>
                    <w:ind w:firstLineChars="0" w:firstLine="0"/>
                    <w:rPr>
                      <w:sz w:val="21"/>
                      <w:szCs w:val="21"/>
                    </w:rPr>
                  </w:pPr>
                  <w:r>
                    <w:rPr>
                      <w:rFonts w:hint="eastAsia"/>
                      <w:sz w:val="21"/>
                      <w:szCs w:val="21"/>
                    </w:rPr>
                    <w:t>坡顶宽度</w:t>
                  </w:r>
                  <w:r>
                    <w:rPr>
                      <w:rFonts w:hint="eastAsia"/>
                      <w:sz w:val="21"/>
                      <w:szCs w:val="21"/>
                    </w:rPr>
                    <w:t>d</w:t>
                  </w:r>
                </w:p>
              </w:tc>
              <w:tc>
                <w:tcPr>
                  <w:tcW w:w="1990" w:type="dxa"/>
                </w:tcPr>
                <w:p w14:paraId="414A630D" w14:textId="77777777" w:rsidR="00C73953" w:rsidRDefault="00000000">
                  <w:pPr>
                    <w:ind w:firstLineChars="0" w:firstLine="0"/>
                    <w:rPr>
                      <w:sz w:val="21"/>
                      <w:szCs w:val="21"/>
                    </w:rPr>
                  </w:pPr>
                  <w:r>
                    <w:rPr>
                      <w:rFonts w:hint="eastAsia"/>
                      <w:sz w:val="21"/>
                      <w:szCs w:val="21"/>
                    </w:rPr>
                    <w:t>0.4</w:t>
                  </w:r>
                  <w:r>
                    <w:rPr>
                      <w:rFonts w:hint="eastAsia"/>
                      <w:sz w:val="21"/>
                      <w:szCs w:val="21"/>
                    </w:rPr>
                    <w:t>≤</w:t>
                  </w:r>
                  <w:r>
                    <w:rPr>
                      <w:rFonts w:hint="eastAsia"/>
                      <w:sz w:val="21"/>
                      <w:szCs w:val="21"/>
                    </w:rPr>
                    <w:t>h2/d</w:t>
                  </w:r>
                  <w:r>
                    <w:rPr>
                      <w:rFonts w:hint="eastAsia"/>
                      <w:sz w:val="21"/>
                      <w:szCs w:val="21"/>
                    </w:rPr>
                    <w:t>≤</w:t>
                  </w:r>
                  <w:r>
                    <w:rPr>
                      <w:rFonts w:hint="eastAsia"/>
                      <w:sz w:val="21"/>
                      <w:szCs w:val="21"/>
                    </w:rPr>
                    <w:t>0.5</w:t>
                  </w:r>
                </w:p>
              </w:tc>
            </w:tr>
            <w:tr w:rsidR="00C73953" w14:paraId="11B3F041" w14:textId="77777777">
              <w:tc>
                <w:tcPr>
                  <w:tcW w:w="2410" w:type="dxa"/>
                </w:tcPr>
                <w:p w14:paraId="2D717B2D" w14:textId="77777777" w:rsidR="00C73953" w:rsidRDefault="00000000">
                  <w:pPr>
                    <w:ind w:firstLineChars="0" w:firstLine="0"/>
                    <w:rPr>
                      <w:sz w:val="21"/>
                      <w:szCs w:val="21"/>
                    </w:rPr>
                  </w:pPr>
                  <w:r>
                    <w:rPr>
                      <w:rFonts w:hint="eastAsia"/>
                      <w:sz w:val="21"/>
                      <w:szCs w:val="21"/>
                    </w:rPr>
                    <w:t>堂屋间距</w:t>
                  </w:r>
                  <w:r>
                    <w:rPr>
                      <w:rFonts w:hint="eastAsia"/>
                      <w:sz w:val="21"/>
                      <w:szCs w:val="21"/>
                    </w:rPr>
                    <w:t>d2</w:t>
                  </w:r>
                </w:p>
              </w:tc>
              <w:tc>
                <w:tcPr>
                  <w:tcW w:w="1990" w:type="dxa"/>
                </w:tcPr>
                <w:p w14:paraId="758F3367" w14:textId="77777777" w:rsidR="00C73953" w:rsidRDefault="00000000">
                  <w:pPr>
                    <w:ind w:firstLineChars="0" w:firstLine="0"/>
                    <w:rPr>
                      <w:sz w:val="21"/>
                      <w:szCs w:val="21"/>
                    </w:rPr>
                  </w:pPr>
                  <w:r>
                    <w:rPr>
                      <w:rFonts w:hint="eastAsia"/>
                      <w:sz w:val="21"/>
                      <w:szCs w:val="21"/>
                    </w:rPr>
                    <w:t>维持现状</w:t>
                  </w:r>
                </w:p>
              </w:tc>
            </w:tr>
            <w:tr w:rsidR="00C73953" w14:paraId="44A07740" w14:textId="77777777">
              <w:tc>
                <w:tcPr>
                  <w:tcW w:w="2410" w:type="dxa"/>
                </w:tcPr>
                <w:p w14:paraId="3F14AE94" w14:textId="77777777" w:rsidR="00C73953" w:rsidRDefault="00000000">
                  <w:pPr>
                    <w:ind w:firstLineChars="0" w:firstLine="0"/>
                    <w:rPr>
                      <w:sz w:val="21"/>
                      <w:szCs w:val="21"/>
                    </w:rPr>
                  </w:pPr>
                  <w:r>
                    <w:rPr>
                      <w:rFonts w:hint="eastAsia"/>
                      <w:sz w:val="21"/>
                      <w:szCs w:val="21"/>
                    </w:rPr>
                    <w:t>堂屋面宽</w:t>
                  </w:r>
                  <w:r>
                    <w:rPr>
                      <w:rFonts w:hint="eastAsia"/>
                      <w:sz w:val="21"/>
                      <w:szCs w:val="21"/>
                    </w:rPr>
                    <w:t>W</w:t>
                  </w:r>
                </w:p>
              </w:tc>
              <w:tc>
                <w:tcPr>
                  <w:tcW w:w="1990" w:type="dxa"/>
                </w:tcPr>
                <w:p w14:paraId="177A29C0" w14:textId="77777777" w:rsidR="00C73953" w:rsidRDefault="00000000">
                  <w:pPr>
                    <w:ind w:firstLineChars="0" w:firstLine="0"/>
                    <w:rPr>
                      <w:sz w:val="21"/>
                      <w:szCs w:val="21"/>
                    </w:rPr>
                  </w:pPr>
                  <w:r>
                    <w:rPr>
                      <w:rFonts w:hint="eastAsia"/>
                      <w:sz w:val="21"/>
                      <w:szCs w:val="21"/>
                    </w:rPr>
                    <w:t>维持现状</w:t>
                  </w:r>
                </w:p>
              </w:tc>
            </w:tr>
          </w:tbl>
          <w:p w14:paraId="5B0BBD8C" w14:textId="77777777" w:rsidR="00C73953" w:rsidRDefault="00C73953">
            <w:pPr>
              <w:ind w:firstLineChars="0" w:firstLine="0"/>
              <w:rPr>
                <w:sz w:val="21"/>
                <w:szCs w:val="21"/>
              </w:rPr>
            </w:pPr>
          </w:p>
        </w:tc>
      </w:tr>
    </w:tbl>
    <w:p w14:paraId="264B0675" w14:textId="77777777" w:rsidR="00C73953" w:rsidRDefault="00000000">
      <w:pPr>
        <w:ind w:firstLine="480"/>
      </w:pPr>
      <w:r>
        <w:rPr>
          <w:rFonts w:hint="eastAsia"/>
        </w:rPr>
        <w:t>然而，在既有民居的更新改造中，这些形态参数的选择往往会受到多方因素的限制（图</w:t>
      </w:r>
      <w:r>
        <w:rPr>
          <w:rFonts w:hint="eastAsia"/>
        </w:rPr>
        <w:t>4</w:t>
      </w:r>
      <w:r>
        <w:rPr>
          <w:rFonts w:hint="eastAsia"/>
        </w:rPr>
        <w:t>，表</w:t>
      </w:r>
      <w:r>
        <w:rPr>
          <w:rFonts w:hint="eastAsia"/>
        </w:rPr>
        <w:t>1</w:t>
      </w:r>
      <w:r>
        <w:rPr>
          <w:rFonts w:hint="eastAsia"/>
        </w:rPr>
        <w:t>）。这些限制一方面来自当地民居的建构体系。苏州地区传统民居排列极为紧密，相邻房屋之间没有任何空隙，甚至可能共用山墙、柱等结构构件，因此在更新改造中堂屋面宽（</w:t>
      </w:r>
      <w:r>
        <w:rPr>
          <w:rFonts w:hint="eastAsia"/>
        </w:rPr>
        <w:t>W</w:t>
      </w:r>
      <w:r>
        <w:rPr>
          <w:rFonts w:hint="eastAsia"/>
        </w:rPr>
        <w:t>）难以变动。同时，更新改造应遵循的最小干预的原则，民居的主体结构柱网应当得到保留，因此两座堂屋之间的间距也无法变动（</w:t>
      </w:r>
      <w:r>
        <w:rPr>
          <w:rFonts w:hint="eastAsia"/>
        </w:rPr>
        <w:t>d2</w:t>
      </w:r>
      <w:r>
        <w:rPr>
          <w:rFonts w:hint="eastAsia"/>
        </w:rPr>
        <w:t>）。</w:t>
      </w:r>
    </w:p>
    <w:p w14:paraId="27438F72" w14:textId="77777777" w:rsidR="00C73953" w:rsidRDefault="00000000">
      <w:pPr>
        <w:ind w:firstLine="480"/>
      </w:pPr>
      <w:r>
        <w:rPr>
          <w:rFonts w:hint="eastAsia"/>
        </w:rPr>
        <w:t>另一方面的限制来自于风貌保护的要求。阊门街区的大部分传统民居处于街区的核心保护范围或建控地带范围内，《苏州阊门历史文化街区保护规划》对此处传统民居的更新改造提出了明确要求，以保护古城的天际线和街区形态肌理。该规划要求，在建筑层数不得改变的基础上，檐口高度（</w:t>
      </w:r>
      <w:r>
        <w:rPr>
          <w:rFonts w:hint="eastAsia"/>
        </w:rPr>
        <w:t>h1</w:t>
      </w:r>
      <w:r>
        <w:rPr>
          <w:rFonts w:hint="eastAsia"/>
        </w:rPr>
        <w:t>）不得超过</w:t>
      </w:r>
      <w:r>
        <w:rPr>
          <w:rFonts w:hint="eastAsia"/>
        </w:rPr>
        <w:t>5.8m</w:t>
      </w:r>
      <w:r>
        <w:rPr>
          <w:rFonts w:hint="eastAsia"/>
        </w:rPr>
        <w:t>、屋脊高度（</w:t>
      </w:r>
      <w:r>
        <w:rPr>
          <w:rFonts w:hint="eastAsia"/>
        </w:rPr>
        <w:t>H</w:t>
      </w:r>
      <w:r>
        <w:rPr>
          <w:rFonts w:hint="eastAsia"/>
        </w:rPr>
        <w:t>）不得超过</w:t>
      </w:r>
      <w:r>
        <w:rPr>
          <w:rFonts w:hint="eastAsia"/>
        </w:rPr>
        <w:t>8.8m</w:t>
      </w:r>
      <w:r>
        <w:rPr>
          <w:rFonts w:hint="eastAsia"/>
        </w:rPr>
        <w:t>且屋顶坡度的比例（</w:t>
      </w:r>
      <w:r>
        <w:rPr>
          <w:rFonts w:hint="eastAsia"/>
        </w:rPr>
        <w:t>h2/d</w:t>
      </w:r>
      <w:r>
        <w:rPr>
          <w:rFonts w:hint="eastAsia"/>
        </w:rPr>
        <w:t>）要保持在</w:t>
      </w:r>
      <w:r>
        <w:rPr>
          <w:rFonts w:hint="eastAsia"/>
        </w:rPr>
        <w:t>0.4-0.5</w:t>
      </w:r>
      <w:r>
        <w:rPr>
          <w:rFonts w:hint="eastAsia"/>
        </w:rPr>
        <w:t>之间，同时也对街道界面形态进行了管控，绝大部分民居沿街立面退线（</w:t>
      </w:r>
      <w:r>
        <w:rPr>
          <w:rFonts w:hint="eastAsia"/>
        </w:rPr>
        <w:t>D</w:t>
      </w:r>
      <w:r>
        <w:rPr>
          <w:rFonts w:hint="eastAsia"/>
        </w:rPr>
        <w:t>）不得变更。</w:t>
      </w:r>
    </w:p>
    <w:p w14:paraId="65E2D331" w14:textId="77777777" w:rsidR="00C73953" w:rsidRDefault="00000000">
      <w:pPr>
        <w:ind w:firstLine="480"/>
      </w:pPr>
      <w:r>
        <w:rPr>
          <w:rFonts w:hint="eastAsia"/>
        </w:rPr>
        <w:t>综合上述两方面因素对民居形态参数的具体要求，大多数既有优化路径在更新改造中的适配性较低，也缺乏对风貌保护的价值判断，在更新实践中难以起到指导作用。</w:t>
      </w:r>
    </w:p>
    <w:p w14:paraId="49CCE348" w14:textId="77777777" w:rsidR="00C73953" w:rsidRDefault="00000000">
      <w:pPr>
        <w:pStyle w:val="2"/>
        <w:ind w:right="240"/>
      </w:pPr>
      <w:r>
        <w:rPr>
          <w:rFonts w:hint="eastAsia"/>
        </w:rPr>
        <w:lastRenderedPageBreak/>
        <w:t>三、</w:t>
      </w:r>
      <w:r>
        <w:rPr>
          <w:rFonts w:hint="eastAsia"/>
        </w:rPr>
        <w:t xml:space="preserve"> </w:t>
      </w:r>
      <w:r>
        <w:rPr>
          <w:rFonts w:hint="eastAsia"/>
        </w:rPr>
        <w:t>基于多重天井策略的民居形态优化方法</w:t>
      </w:r>
    </w:p>
    <w:p w14:paraId="54380AE3" w14:textId="77777777" w:rsidR="00C73953" w:rsidRDefault="00000000">
      <w:pPr>
        <w:ind w:firstLine="480"/>
      </w:pPr>
      <w:r>
        <w:rPr>
          <w:rFonts w:hint="eastAsia"/>
        </w:rPr>
        <w:t>风貌保护要求与周边建成环境对民居形态的限定主要集中在民居的外部轮廓，而在既有轮廓线之内的更新改造则大多是可行的。在此语境下，院落与天井作为民居内部的负形体空间，有潜力成为开展民居形态更新的突破口。因此有必要对阊门街区传统民居院落与天井的形态规律进行梳理，从中提炼出可应用于更新改造的特定形态操作方法。</w:t>
      </w:r>
    </w:p>
    <w:p w14:paraId="0506761E" w14:textId="77777777" w:rsidR="00C73953" w:rsidRDefault="00F72BD5">
      <w:pPr>
        <w:pStyle w:val="31"/>
      </w:pPr>
      <w:r>
        <w:rPr>
          <w:rFonts w:hint="eastAsia"/>
        </w:rPr>
        <w:t>1.</w:t>
      </w:r>
      <w:r>
        <w:rPr>
          <w:rFonts w:hint="eastAsia"/>
        </w:rPr>
        <w:t>院落与天井的形态之辩</w:t>
      </w:r>
    </w:p>
    <w:p w14:paraId="63EE1398" w14:textId="77777777" w:rsidR="00C73953" w:rsidRDefault="00000000">
      <w:pPr>
        <w:ind w:firstLine="480"/>
      </w:pPr>
      <w:r>
        <w:rPr>
          <w:rFonts w:hint="eastAsia"/>
        </w:rPr>
        <w:t>在以往的研究中，院落与天井的概念多有混淆，本文希望在厘清这一概念的基础上开展更加细致的研究。一般来说，面积较大者称院落，面积较小者称天井。由于苏州传统民居中的井院空间本就狭小高耸，高宽比普遍大于</w:t>
      </w:r>
      <w:r>
        <w:rPr>
          <w:rFonts w:hint="eastAsia"/>
        </w:rPr>
        <w:t>1</w:t>
      </w:r>
      <w:r>
        <w:rPr>
          <w:rFonts w:hint="eastAsia"/>
        </w:rPr>
        <w:t>，因此本文将高宽比大于</w:t>
      </w:r>
      <w:r>
        <w:rPr>
          <w:rFonts w:hint="eastAsia"/>
        </w:rPr>
        <w:t>2</w:t>
      </w:r>
      <w:r>
        <w:rPr>
          <w:rFonts w:hint="eastAsia"/>
        </w:rPr>
        <w:t>的井院空间称为天井，大部分天井的面积小于</w:t>
      </w:r>
      <w:r>
        <w:rPr>
          <w:rFonts w:hint="eastAsia"/>
        </w:rPr>
        <w:t>7</w:t>
      </w:r>
      <w:r>
        <w:rPr>
          <w:rFonts w:hint="eastAsia"/>
        </w:rPr>
        <w:t>㎡。</w:t>
      </w:r>
    </w:p>
    <w:p w14:paraId="3F729EFC" w14:textId="77777777" w:rsidR="00C73953" w:rsidRDefault="00000000">
      <w:pPr>
        <w:ind w:firstLine="480"/>
      </w:pPr>
      <w:r>
        <w:rPr>
          <w:rFonts w:hint="eastAsia"/>
        </w:rPr>
        <w:t>经过对</w:t>
      </w:r>
      <w:proofErr w:type="gramStart"/>
      <w:r>
        <w:rPr>
          <w:rFonts w:hint="eastAsia"/>
        </w:rPr>
        <w:t>阊</w:t>
      </w:r>
      <w:proofErr w:type="gramEnd"/>
      <w:r>
        <w:rPr>
          <w:rFonts w:hint="eastAsia"/>
        </w:rPr>
        <w:t>门街区民居空间形态的案例研究，笔者发现面积大小只是天井与院落之间的表面差异，其本质区别在于建筑形体的组合方式，这些组合方式可以被归纳为一种</w:t>
      </w:r>
      <w:proofErr w:type="gramStart"/>
      <w:r>
        <w:rPr>
          <w:rFonts w:hint="eastAsia"/>
        </w:rPr>
        <w:t>层级化</w:t>
      </w:r>
      <w:proofErr w:type="gramEnd"/>
      <w:r>
        <w:rPr>
          <w:rFonts w:hint="eastAsia"/>
        </w:rPr>
        <w:t>的空间构型体系（图</w:t>
      </w:r>
      <w:r>
        <w:rPr>
          <w:rFonts w:hint="eastAsia"/>
        </w:rPr>
        <w:t>5</w:t>
      </w:r>
      <w:r>
        <w:rPr>
          <w:rFonts w:hint="eastAsia"/>
        </w:rPr>
        <w:t>）。</w:t>
      </w:r>
    </w:p>
    <w:p w14:paraId="2B4A118D" w14:textId="77777777" w:rsidR="00C73953" w:rsidRDefault="00000000">
      <w:pPr>
        <w:ind w:firstLineChars="0" w:firstLine="0"/>
        <w:jc w:val="left"/>
      </w:pPr>
      <w:r>
        <w:rPr>
          <w:noProof/>
        </w:rPr>
        <w:drawing>
          <wp:inline distT="0" distB="0" distL="0" distR="0" wp14:anchorId="3D71A3C5" wp14:editId="4BA47FDA">
            <wp:extent cx="5764530" cy="2711450"/>
            <wp:effectExtent l="0" t="0" r="7620" b="0"/>
            <wp:docPr id="1030"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图片 2"/>
                    <pic:cNvPicPr/>
                  </pic:nvPicPr>
                  <pic:blipFill>
                    <a:blip r:embed="rId12" cstate="print"/>
                    <a:srcRect/>
                    <a:stretch/>
                  </pic:blipFill>
                  <pic:spPr>
                    <a:xfrm>
                      <a:off x="0" y="0"/>
                      <a:ext cx="5764530" cy="2711450"/>
                    </a:xfrm>
                    <a:prstGeom prst="rect">
                      <a:avLst/>
                    </a:prstGeom>
                    <a:ln>
                      <a:noFill/>
                    </a:ln>
                  </pic:spPr>
                </pic:pic>
              </a:graphicData>
            </a:graphic>
          </wp:inline>
        </w:drawing>
      </w:r>
    </w:p>
    <w:p w14:paraId="53900631"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5</w:t>
      </w:r>
      <w:r>
        <w:rPr>
          <w:rFonts w:hint="eastAsia"/>
          <w:sz w:val="21"/>
          <w:szCs w:val="20"/>
        </w:rPr>
        <w:t>：阊门街区传统民居的空间层级构型体系</w:t>
      </w:r>
    </w:p>
    <w:p w14:paraId="574A79F0" w14:textId="77777777" w:rsidR="00C73953" w:rsidRDefault="00000000">
      <w:pPr>
        <w:ind w:firstLine="480"/>
      </w:pPr>
      <w:r>
        <w:rPr>
          <w:rFonts w:hint="eastAsia"/>
        </w:rPr>
        <w:t>在苏州阊门街区传统民居空间构型的层级体系中，主要形态要素包括堂屋、厢房，以及院落和天井。第一层级是堂屋的构型关系，堂屋占据了地块内的主体空间，对民居形态起着决定性作用，根据堂屋自身的开间数以及其位置，可分为</w:t>
      </w:r>
      <w:r>
        <w:rPr>
          <w:rFonts w:hint="eastAsia"/>
        </w:rPr>
        <w:t>5</w:t>
      </w:r>
      <w:r>
        <w:rPr>
          <w:rFonts w:hint="eastAsia"/>
        </w:rPr>
        <w:t>种构型关系。第二层级是厢房的构型关系，在堂屋所占据的空间以外，厢房的位置进一步明确了民居的空间形态，根据厢房的数量与位置，可分为</w:t>
      </w:r>
      <w:r>
        <w:rPr>
          <w:rFonts w:hint="eastAsia"/>
        </w:rPr>
        <w:t>3</w:t>
      </w:r>
      <w:r>
        <w:rPr>
          <w:rFonts w:hint="eastAsia"/>
        </w:rPr>
        <w:t>种构型关系。</w:t>
      </w:r>
    </w:p>
    <w:p w14:paraId="5F34DADB" w14:textId="77777777" w:rsidR="00C73953" w:rsidRDefault="00000000">
      <w:pPr>
        <w:ind w:firstLine="480"/>
      </w:pPr>
      <w:r>
        <w:rPr>
          <w:rFonts w:hint="eastAsia"/>
        </w:rPr>
        <w:t>将这两个层级的组构关系交叉组合，即可形成</w:t>
      </w:r>
      <w:r>
        <w:rPr>
          <w:rFonts w:hint="eastAsia"/>
        </w:rPr>
        <w:t>13</w:t>
      </w:r>
      <w:r>
        <w:rPr>
          <w:rFonts w:hint="eastAsia"/>
        </w:rPr>
        <w:t>种较为常见的单体民居形态。尽管阊门街区的传统民居数量众多且形态各异，但归结起来，绝大多数的单体民居都能在这一体系中找到空间原型，而将这些单体纵向串联即可形成各种多进民居，再将多进民居横向并置又可形成规模较大的多路大院。在这一层级体系中，位于堂屋与厢房形体以外的户外空间，即为院落，因此院落空间具有清晰的层级关系。这种层级结构体系描述了一种理想的空间原型，可以有效概括阊门街区大部分民居的空间特征。</w:t>
      </w:r>
    </w:p>
    <w:p w14:paraId="09BCE844" w14:textId="77777777" w:rsidR="00C73953" w:rsidRDefault="00000000">
      <w:pPr>
        <w:ind w:firstLineChars="0" w:firstLine="0"/>
        <w:jc w:val="center"/>
      </w:pPr>
      <w:r>
        <w:rPr>
          <w:noProof/>
        </w:rPr>
        <w:lastRenderedPageBreak/>
        <w:drawing>
          <wp:inline distT="0" distB="0" distL="0" distR="0" wp14:anchorId="00C9AC62" wp14:editId="53E6EB71">
            <wp:extent cx="5749925" cy="3606164"/>
            <wp:effectExtent l="0" t="0" r="3175" b="0"/>
            <wp:docPr id="1031"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图片 2"/>
                    <pic:cNvPicPr/>
                  </pic:nvPicPr>
                  <pic:blipFill>
                    <a:blip r:embed="rId13" cstate="print"/>
                    <a:srcRect/>
                    <a:stretch/>
                  </pic:blipFill>
                  <pic:spPr>
                    <a:xfrm>
                      <a:off x="0" y="0"/>
                      <a:ext cx="5749925" cy="3606164"/>
                    </a:xfrm>
                    <a:prstGeom prst="rect">
                      <a:avLst/>
                    </a:prstGeom>
                    <a:ln>
                      <a:noFill/>
                    </a:ln>
                  </pic:spPr>
                </pic:pic>
              </a:graphicData>
            </a:graphic>
          </wp:inline>
        </w:drawing>
      </w:r>
    </w:p>
    <w:p w14:paraId="2F2730FA"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6</w:t>
      </w:r>
      <w:r>
        <w:rPr>
          <w:rFonts w:hint="eastAsia"/>
          <w:sz w:val="21"/>
          <w:szCs w:val="20"/>
        </w:rPr>
        <w:t>：阊门街区的典型天井形态及形成示意</w:t>
      </w:r>
    </w:p>
    <w:p w14:paraId="0D8EAA1C" w14:textId="77777777" w:rsidR="00C73953" w:rsidRDefault="00000000">
      <w:pPr>
        <w:ind w:firstLine="480"/>
      </w:pPr>
      <w:r>
        <w:rPr>
          <w:rFonts w:hint="eastAsia"/>
        </w:rPr>
        <w:t>但现实中在不规则的地块轮廓与居民的生活需求的影响下，一部分民居的形态会发生些许异变。在多方需求的博弈之下，这些民居中院落面积受到压缩，便形成了天井。这些异变可以分为三类：特殊组构关系、附加形体占据、房屋形体切挖（图</w:t>
      </w:r>
      <w:r>
        <w:rPr>
          <w:rFonts w:hint="eastAsia"/>
        </w:rPr>
        <w:t>6</w:t>
      </w:r>
      <w:r>
        <w:rPr>
          <w:rFonts w:hint="eastAsia"/>
        </w:rPr>
        <w:t>）。</w:t>
      </w:r>
    </w:p>
    <w:p w14:paraId="3520ABFF" w14:textId="77777777" w:rsidR="00C73953" w:rsidRDefault="00000000">
      <w:pPr>
        <w:ind w:firstLine="480"/>
      </w:pPr>
      <w:r>
        <w:rPr>
          <w:rFonts w:hint="eastAsia"/>
        </w:rPr>
        <w:t>特殊组构关系是在空间构型层面的特例，无法被归前文两个层级的空间构型关系所归纳。这种特例一般源于房屋产权的分割。以图中案例民居为例，同一处房屋分给了不同住户，他们在原本的院落中部修建了新的厢房，在其两侧划分出了两个较小的天井，供两户分别独立使用，这打破了常见的民居空间构型关系。</w:t>
      </w:r>
    </w:p>
    <w:p w14:paraId="4173157A" w14:textId="77777777" w:rsidR="00C73953" w:rsidRDefault="00000000">
      <w:pPr>
        <w:ind w:firstLine="480"/>
      </w:pPr>
      <w:r>
        <w:rPr>
          <w:rFonts w:hint="eastAsia"/>
        </w:rPr>
        <w:t>附加形体的占据会将原本的院落空间压缩为天井。在一些三开间两翼型的民居中，堂屋后侧屋檐中部会延伸出一个小型连廊，将后侧的院落划分成两个蟹眼天井。这些连廊会通向下一进院落，其间以精美的石库门相连，这是对传统营造技法“抱厦”的简化，在民居中属于较高规格的形制。更为普遍的附加形体源自居民的自发扩建，传统民居往往室内面积不足，许多居民会在一层的院落之中修建额外的房间，作为入口、厕所、储藏室等功能使用；也有一些居民会在二层开展扩建，例如搭建阳光房以改善居室内部采光。</w:t>
      </w:r>
    </w:p>
    <w:p w14:paraId="770BB9DD" w14:textId="77777777" w:rsidR="00C73953" w:rsidRDefault="00000000">
      <w:pPr>
        <w:ind w:firstLine="480"/>
      </w:pPr>
      <w:r>
        <w:rPr>
          <w:rFonts w:hint="eastAsia"/>
        </w:rPr>
        <w:t>对房屋形体进行切挖，可以在堂屋或厢房内部形成新的天井。在进深较大的民居中，内侧的部分房间没有气候界面，形体切挖形成的天井可以为这些房间提供了通风采光的机会。这种天井的存在，证明民居堂屋与厢房的外部形体并不是一成不变的。民居的柱网框架形成了一套开放灵活的空间体系，在柱网形成的单元格内，既可以覆盖屋面形成室内空间，也可以拆除遮盖形成天井。</w:t>
      </w:r>
    </w:p>
    <w:p w14:paraId="17E65D9B" w14:textId="77777777" w:rsidR="00C73953" w:rsidRDefault="00000000">
      <w:pPr>
        <w:ind w:firstLine="480"/>
      </w:pPr>
      <w:r>
        <w:rPr>
          <w:rFonts w:hint="eastAsia"/>
        </w:rPr>
        <w:t>天井作为传统民居空间构型体系中的特殊组成部分，以其占地面积小、形态灵活多变的特征，可以为民居深处的房间带来对外开窗的机会。因此具有成为民居更新优化中的形态操作对象的潜力。</w:t>
      </w:r>
    </w:p>
    <w:p w14:paraId="7BA1C2C5" w14:textId="77777777" w:rsidR="00C73953" w:rsidRDefault="00F72BD5">
      <w:pPr>
        <w:pStyle w:val="31"/>
      </w:pPr>
      <w:r>
        <w:rPr>
          <w:rFonts w:hint="eastAsia"/>
        </w:rPr>
        <w:lastRenderedPageBreak/>
        <w:t>2.</w:t>
      </w:r>
      <w:r>
        <w:rPr>
          <w:rFonts w:hint="eastAsia"/>
        </w:rPr>
        <w:t>多重天井的民居形态策略</w:t>
      </w:r>
    </w:p>
    <w:p w14:paraId="07B9FA01" w14:textId="77777777" w:rsidR="00C73953" w:rsidRDefault="00000000">
      <w:pPr>
        <w:ind w:firstLineChars="0" w:firstLine="0"/>
        <w:rPr>
          <w:color w:val="FF0000"/>
        </w:rPr>
      </w:pPr>
      <w:r>
        <w:rPr>
          <w:rFonts w:hint="eastAsia"/>
          <w:noProof/>
          <w:color w:val="FF0000"/>
        </w:rPr>
        <w:drawing>
          <wp:inline distT="0" distB="0" distL="0" distR="0" wp14:anchorId="5CE31E99" wp14:editId="1019C301">
            <wp:extent cx="5760720" cy="2002790"/>
            <wp:effectExtent l="0" t="0" r="0" b="0"/>
            <wp:docPr id="1032" name="图片 5" descr="图示&#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图片 5"/>
                    <pic:cNvPicPr/>
                  </pic:nvPicPr>
                  <pic:blipFill>
                    <a:blip r:embed="rId14" cstate="print"/>
                    <a:srcRect/>
                    <a:stretch/>
                  </pic:blipFill>
                  <pic:spPr>
                    <a:xfrm>
                      <a:off x="0" y="0"/>
                      <a:ext cx="5760720" cy="2002790"/>
                    </a:xfrm>
                    <a:prstGeom prst="rect">
                      <a:avLst/>
                    </a:prstGeom>
                    <a:ln>
                      <a:noFill/>
                    </a:ln>
                  </pic:spPr>
                </pic:pic>
              </a:graphicData>
            </a:graphic>
          </wp:inline>
        </w:drawing>
      </w:r>
    </w:p>
    <w:p w14:paraId="04B8A45A"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7</w:t>
      </w:r>
      <w:r>
        <w:rPr>
          <w:rFonts w:hint="eastAsia"/>
          <w:sz w:val="21"/>
          <w:szCs w:val="20"/>
        </w:rPr>
        <w:t>：多重天井的民居更新策略</w:t>
      </w:r>
    </w:p>
    <w:p w14:paraId="3A85B5B6" w14:textId="77777777" w:rsidR="00C73953" w:rsidRPr="002D400D" w:rsidRDefault="00000000" w:rsidP="002D400D">
      <w:pPr>
        <w:ind w:firstLine="480"/>
      </w:pPr>
      <w:r>
        <w:rPr>
          <w:rFonts w:hint="eastAsia"/>
        </w:rPr>
        <w:t>根据天井这些特征，本文提出了将传统民居中的单一院落转化为多个天井，以改善物理性能的设想</w:t>
      </w:r>
      <w:r w:rsidR="00345558">
        <w:rPr>
          <w:rFonts w:hint="eastAsia"/>
        </w:rPr>
        <w:t>（</w:t>
      </w:r>
      <w:r>
        <w:rPr>
          <w:rFonts w:hint="eastAsia"/>
        </w:rPr>
        <w:t>图</w:t>
      </w:r>
      <w:r>
        <w:rPr>
          <w:rFonts w:hint="eastAsia"/>
        </w:rPr>
        <w:t>7</w:t>
      </w:r>
      <w:r w:rsidR="00345558">
        <w:rPr>
          <w:rFonts w:hint="eastAsia"/>
        </w:rPr>
        <w:t>）</w:t>
      </w:r>
      <w:r>
        <w:rPr>
          <w:rFonts w:hint="eastAsia"/>
        </w:rPr>
        <w:t>。一方面，利用民居结构体系的开放性，在民居的堂屋之中加建天井，为较为封闭的室内空间带来通风与采光。另一方面，为了避免占用过多室内的空间面积，同时兼顾遮阳性能，应对原有院落的空间进行压缩，使其也成为天井。在保证室内空间面积大致持平的前提下，将民居中原本较大的院落拆分为多个较小的天井。本文将这种更新策略称为多重天井策略，这种形态操作策略聚焦于民居内部的空间划分，并不需要对外部轮廓进行调整，对民居的风貌影响较小。</w:t>
      </w:r>
    </w:p>
    <w:p w14:paraId="3698D69E" w14:textId="77777777" w:rsidR="002D400D" w:rsidRDefault="002D400D">
      <w:pPr>
        <w:ind w:firstLineChars="0" w:firstLine="0"/>
        <w:rPr>
          <w:b/>
          <w:bCs/>
        </w:rPr>
      </w:pPr>
      <w:r>
        <w:rPr>
          <w:b/>
          <w:bCs/>
          <w:noProof/>
        </w:rPr>
        <w:drawing>
          <wp:inline distT="0" distB="0" distL="0" distR="0" wp14:anchorId="475AB4A9" wp14:editId="7DD1932E">
            <wp:extent cx="5756910" cy="3355340"/>
            <wp:effectExtent l="0" t="0" r="0" b="0"/>
            <wp:docPr id="9559511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6910" cy="3355340"/>
                    </a:xfrm>
                    <a:prstGeom prst="rect">
                      <a:avLst/>
                    </a:prstGeom>
                    <a:noFill/>
                    <a:ln>
                      <a:noFill/>
                    </a:ln>
                  </pic:spPr>
                </pic:pic>
              </a:graphicData>
            </a:graphic>
          </wp:inline>
        </w:drawing>
      </w:r>
    </w:p>
    <w:p w14:paraId="206E3A86"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8</w:t>
      </w:r>
      <w:r>
        <w:rPr>
          <w:rFonts w:hint="eastAsia"/>
          <w:sz w:val="21"/>
          <w:szCs w:val="20"/>
        </w:rPr>
        <w:t>：技术路径</w:t>
      </w:r>
    </w:p>
    <w:p w14:paraId="3FC7F953" w14:textId="77777777" w:rsidR="00C73953" w:rsidRDefault="00000000">
      <w:pPr>
        <w:ind w:firstLine="480"/>
      </w:pPr>
      <w:r>
        <w:rPr>
          <w:rFonts w:hint="eastAsia"/>
        </w:rPr>
        <w:t>基于多重天井的形态策略，本文建构了一套的更新设计流程（图</w:t>
      </w:r>
      <w:r>
        <w:rPr>
          <w:rFonts w:hint="eastAsia"/>
        </w:rPr>
        <w:t>8</w:t>
      </w:r>
      <w:r>
        <w:rPr>
          <w:rFonts w:hint="eastAsia"/>
        </w:rPr>
        <w:t>）。其一是定量优化实验部分。首先制定形态生成规则，接着搭建算法框架，在</w:t>
      </w:r>
      <w:r>
        <w:rPr>
          <w:rFonts w:hint="eastAsia"/>
        </w:rPr>
        <w:t>Grasshopper</w:t>
      </w:r>
      <w:r>
        <w:rPr>
          <w:rFonts w:hint="eastAsia"/>
        </w:rPr>
        <w:t>平台中将上述规则转化为具体的形态算法，并以提升建筑面积、采光性能、遮阳性能、通风性能为并列的优化目标，运行算法输出优化样本。其二是定性分析设计部分。首先对优化样本进行筛选总结，结合设计需求，确定多重天井</w:t>
      </w:r>
      <w:r w:rsidR="00345558">
        <w:rPr>
          <w:rFonts w:hint="eastAsia"/>
        </w:rPr>
        <w:t>位置</w:t>
      </w:r>
      <w:r>
        <w:rPr>
          <w:rFonts w:hint="eastAsia"/>
        </w:rPr>
        <w:t>；接着根据实验输出的最佳天井位置开展民居空间设计。其三是优化效果验证，以模拟分析对比民居在更新前后的各项性能</w:t>
      </w:r>
      <w:r>
        <w:rPr>
          <w:rFonts w:hint="eastAsia"/>
        </w:rPr>
        <w:lastRenderedPageBreak/>
        <w:t>指标，验证更新实验的有效性。</w:t>
      </w:r>
    </w:p>
    <w:p w14:paraId="75B4CC67" w14:textId="77777777" w:rsidR="00C73953" w:rsidRDefault="00000000">
      <w:pPr>
        <w:pStyle w:val="2"/>
        <w:ind w:right="240"/>
      </w:pPr>
      <w:r>
        <w:rPr>
          <w:rFonts w:hint="eastAsia"/>
        </w:rPr>
        <w:t>四、应用多重天井形态策略的更新实验</w:t>
      </w:r>
      <w:r>
        <w:rPr>
          <w:rFonts w:hint="eastAsia"/>
        </w:rPr>
        <w:t xml:space="preserve"> </w:t>
      </w:r>
    </w:p>
    <w:p w14:paraId="341270CC" w14:textId="77777777" w:rsidR="00C73953" w:rsidRDefault="00000000">
      <w:pPr>
        <w:ind w:firstLineChars="0" w:firstLine="0"/>
        <w:rPr>
          <w:color w:val="FF0000"/>
        </w:rPr>
      </w:pPr>
      <w:r>
        <w:rPr>
          <w:noProof/>
          <w:color w:val="FF0000"/>
        </w:rPr>
        <w:drawing>
          <wp:inline distT="0" distB="0" distL="0" distR="0" wp14:anchorId="6C08391B" wp14:editId="1283A225">
            <wp:extent cx="5752200" cy="2372120"/>
            <wp:effectExtent l="0" t="0" r="1270" b="9525"/>
            <wp:docPr id="1034"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图片 1"/>
                    <pic:cNvPicPr/>
                  </pic:nvPicPr>
                  <pic:blipFill>
                    <a:blip r:embed="rId16" cstate="print"/>
                    <a:srcRect t="1510" b="1797"/>
                    <a:stretch/>
                  </pic:blipFill>
                  <pic:spPr>
                    <a:xfrm>
                      <a:off x="0" y="0"/>
                      <a:ext cx="5752200" cy="2372120"/>
                    </a:xfrm>
                    <a:prstGeom prst="rect">
                      <a:avLst/>
                    </a:prstGeom>
                    <a:ln>
                      <a:noFill/>
                    </a:ln>
                  </pic:spPr>
                </pic:pic>
              </a:graphicData>
            </a:graphic>
          </wp:inline>
        </w:drawing>
      </w:r>
    </w:p>
    <w:p w14:paraId="427E12CF"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9</w:t>
      </w:r>
      <w:r>
        <w:rPr>
          <w:rFonts w:hint="eastAsia"/>
          <w:sz w:val="21"/>
          <w:szCs w:val="20"/>
        </w:rPr>
        <w:t>：更新案例的区位与形态信息</w:t>
      </w:r>
    </w:p>
    <w:p w14:paraId="79A45AB9" w14:textId="77777777" w:rsidR="00C73953" w:rsidRDefault="00000000">
      <w:pPr>
        <w:ind w:firstLine="480"/>
      </w:pPr>
      <w:r>
        <w:rPr>
          <w:rFonts w:hint="eastAsia"/>
        </w:rPr>
        <w:t>本文选择了阊门内下塘街</w:t>
      </w:r>
      <w:r>
        <w:rPr>
          <w:rFonts w:hint="eastAsia"/>
        </w:rPr>
        <w:t>310</w:t>
      </w:r>
      <w:r>
        <w:rPr>
          <w:rFonts w:hint="eastAsia"/>
        </w:rPr>
        <w:t>号院落作为案例，应用该路径开展更新设计（图</w:t>
      </w:r>
      <w:r>
        <w:rPr>
          <w:rFonts w:hint="eastAsia"/>
        </w:rPr>
        <w:t>9</w:t>
      </w:r>
      <w:r>
        <w:rPr>
          <w:rFonts w:hint="eastAsia"/>
        </w:rPr>
        <w:t>）。案例民居始建于清末，建筑保存状况不佳，更新需求较为迫切。该民居共二层，坐北朝南，有两进两开间堂屋。在堂屋之间，西侧为天井，东侧为二层厢房，另外后堂屋北侧有一处加建体量，面宽一开间。民居南面</w:t>
      </w:r>
      <w:proofErr w:type="gramStart"/>
      <w:r>
        <w:rPr>
          <w:rFonts w:hint="eastAsia"/>
        </w:rPr>
        <w:t>阊</w:t>
      </w:r>
      <w:proofErr w:type="gramEnd"/>
      <w:r>
        <w:rPr>
          <w:rFonts w:hint="eastAsia"/>
        </w:rPr>
        <w:t>门内下塘街，街道宽度约</w:t>
      </w:r>
      <w:r>
        <w:rPr>
          <w:rFonts w:hint="eastAsia"/>
        </w:rPr>
        <w:t>3-4m</w:t>
      </w:r>
      <w:r>
        <w:rPr>
          <w:rFonts w:hint="eastAsia"/>
        </w:rPr>
        <w:t>；另外三面与周边民居紧紧相贴，仅有最北侧的部分房间对外开窗。房屋产权为私有，房主一户居住在南侧堂屋中，三户租客合住在北侧堂屋中。更新设计在提升物理性能的同时，也要回应这一典型的多户杂居问题，合理安排功能、组织流线。</w:t>
      </w:r>
    </w:p>
    <w:p w14:paraId="31396F02" w14:textId="77777777" w:rsidR="00C73953" w:rsidRDefault="00F72BD5" w:rsidP="00C2781D">
      <w:pPr>
        <w:pStyle w:val="31"/>
      </w:pPr>
      <w:r>
        <w:rPr>
          <w:rFonts w:hint="eastAsia"/>
        </w:rPr>
        <w:t>1.</w:t>
      </w:r>
      <w:r>
        <w:rPr>
          <w:rFonts w:hint="eastAsia"/>
        </w:rPr>
        <w:t>定量优化实验</w:t>
      </w:r>
    </w:p>
    <w:p w14:paraId="036466B0" w14:textId="77777777" w:rsidR="00C73953" w:rsidRDefault="00F72BD5" w:rsidP="00C2781D">
      <w:pPr>
        <w:pStyle w:val="31"/>
      </w:pPr>
      <w:r>
        <w:rPr>
          <w:rFonts w:hint="eastAsia"/>
        </w:rPr>
        <w:t>（</w:t>
      </w:r>
      <w:r>
        <w:rPr>
          <w:rFonts w:hint="eastAsia"/>
        </w:rPr>
        <w:t>1</w:t>
      </w:r>
      <w:r>
        <w:rPr>
          <w:rFonts w:hint="eastAsia"/>
        </w:rPr>
        <w:t>）天井生成规则制定</w:t>
      </w:r>
    </w:p>
    <w:p w14:paraId="3DC421F0" w14:textId="77777777" w:rsidR="00C73953" w:rsidRDefault="00000000">
      <w:pPr>
        <w:ind w:firstLineChars="0" w:firstLine="0"/>
        <w:rPr>
          <w:color w:val="FF0000"/>
        </w:rPr>
      </w:pPr>
      <w:r>
        <w:rPr>
          <w:noProof/>
          <w:color w:val="FF0000"/>
        </w:rPr>
        <w:drawing>
          <wp:inline distT="0" distB="0" distL="0" distR="0" wp14:anchorId="5EF0171E" wp14:editId="3BB3C426">
            <wp:extent cx="5746750" cy="2525395"/>
            <wp:effectExtent l="0" t="0" r="6350" b="8255"/>
            <wp:docPr id="1035"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图片 1"/>
                    <pic:cNvPicPr/>
                  </pic:nvPicPr>
                  <pic:blipFill>
                    <a:blip r:embed="rId17" cstate="print"/>
                    <a:srcRect/>
                    <a:stretch/>
                  </pic:blipFill>
                  <pic:spPr>
                    <a:xfrm>
                      <a:off x="0" y="0"/>
                      <a:ext cx="5746750" cy="2525395"/>
                    </a:xfrm>
                    <a:prstGeom prst="rect">
                      <a:avLst/>
                    </a:prstGeom>
                    <a:ln>
                      <a:noFill/>
                    </a:ln>
                  </pic:spPr>
                </pic:pic>
              </a:graphicData>
            </a:graphic>
          </wp:inline>
        </w:drawing>
      </w:r>
    </w:p>
    <w:p w14:paraId="2856D047"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10</w:t>
      </w:r>
      <w:r>
        <w:rPr>
          <w:rFonts w:hint="eastAsia"/>
          <w:sz w:val="21"/>
          <w:szCs w:val="20"/>
        </w:rPr>
        <w:t>：民居天井的生成规则</w:t>
      </w:r>
    </w:p>
    <w:p w14:paraId="2580F056" w14:textId="77777777" w:rsidR="00C73953" w:rsidRDefault="00000000">
      <w:pPr>
        <w:ind w:firstLine="480"/>
      </w:pPr>
      <w:r>
        <w:rPr>
          <w:rFonts w:hint="eastAsia"/>
        </w:rPr>
        <w:t>天井生成规则的制定是实验开展的基础工作（图</w:t>
      </w:r>
      <w:r>
        <w:rPr>
          <w:rFonts w:hint="eastAsia"/>
        </w:rPr>
        <w:t>10</w:t>
      </w:r>
      <w:r>
        <w:rPr>
          <w:rFonts w:hint="eastAsia"/>
        </w:rPr>
        <w:t>）。首先，将民居划分为三个不同的生成模块。模块一、模块三为堂屋部分，以结构柱网为基础，将模块一划分为</w:t>
      </w:r>
      <w:r>
        <w:rPr>
          <w:rFonts w:hint="eastAsia"/>
        </w:rPr>
        <w:t>14</w:t>
      </w:r>
      <w:r>
        <w:rPr>
          <w:rFonts w:hint="eastAsia"/>
        </w:rPr>
        <w:t>个</w:t>
      </w:r>
      <w:r>
        <w:rPr>
          <w:rFonts w:hint="eastAsia"/>
        </w:rPr>
        <w:lastRenderedPageBreak/>
        <w:t>单元格，模块三划分为</w:t>
      </w:r>
      <w:r>
        <w:rPr>
          <w:rFonts w:hint="eastAsia"/>
        </w:rPr>
        <w:t>12</w:t>
      </w:r>
      <w:r>
        <w:rPr>
          <w:rFonts w:hint="eastAsia"/>
        </w:rPr>
        <w:t>个，这些单元格的尺寸有三种，分别为</w:t>
      </w:r>
      <w:r>
        <w:rPr>
          <w:rFonts w:hint="eastAsia"/>
        </w:rPr>
        <w:t>1.2m*3.7m</w:t>
      </w:r>
      <w:r>
        <w:rPr>
          <w:rFonts w:hint="eastAsia"/>
        </w:rPr>
        <w:t>、</w:t>
      </w:r>
      <w:r>
        <w:rPr>
          <w:rFonts w:hint="eastAsia"/>
        </w:rPr>
        <w:t>1.4m*3.7m</w:t>
      </w:r>
      <w:r>
        <w:rPr>
          <w:rFonts w:hint="eastAsia"/>
        </w:rPr>
        <w:t>、</w:t>
      </w:r>
      <w:r>
        <w:rPr>
          <w:rFonts w:hint="eastAsia"/>
        </w:rPr>
        <w:t>2.4m*1.85m</w:t>
      </w:r>
      <w:r>
        <w:rPr>
          <w:rFonts w:hint="eastAsia"/>
        </w:rPr>
        <w:t>。两者都可选择</w:t>
      </w:r>
      <w:r>
        <w:rPr>
          <w:rFonts w:hint="eastAsia"/>
        </w:rPr>
        <w:t>0-4</w:t>
      </w:r>
      <w:r>
        <w:rPr>
          <w:rFonts w:hint="eastAsia"/>
        </w:rPr>
        <w:t>个单元格生成天井。模块二为厢房部分，对原本天井的位置与尺寸进行调整，以堂屋开间宽度的一半形成了</w:t>
      </w:r>
      <w:r>
        <w:rPr>
          <w:rFonts w:hint="eastAsia"/>
        </w:rPr>
        <w:t>4</w:t>
      </w:r>
      <w:r>
        <w:rPr>
          <w:rFonts w:hint="eastAsia"/>
        </w:rPr>
        <w:t>个单元格，尺寸均为</w:t>
      </w:r>
      <w:r>
        <w:rPr>
          <w:rFonts w:hint="eastAsia"/>
        </w:rPr>
        <w:t>3.6m* 1.85m</w:t>
      </w:r>
      <w:r>
        <w:rPr>
          <w:rFonts w:hint="eastAsia"/>
        </w:rPr>
        <w:t>。此处仅能生成</w:t>
      </w:r>
      <w:r>
        <w:rPr>
          <w:rFonts w:hint="eastAsia"/>
        </w:rPr>
        <w:t>1</w:t>
      </w:r>
      <w:r>
        <w:rPr>
          <w:rFonts w:hint="eastAsia"/>
        </w:rPr>
        <w:t>个或</w:t>
      </w:r>
      <w:r>
        <w:rPr>
          <w:rFonts w:hint="eastAsia"/>
        </w:rPr>
        <w:t>0</w:t>
      </w:r>
      <w:r>
        <w:rPr>
          <w:rFonts w:hint="eastAsia"/>
        </w:rPr>
        <w:t>个天井，天井最大可占满全部</w:t>
      </w:r>
      <w:r>
        <w:rPr>
          <w:rFonts w:hint="eastAsia"/>
        </w:rPr>
        <w:t>4</w:t>
      </w:r>
      <w:r>
        <w:rPr>
          <w:rFonts w:hint="eastAsia"/>
        </w:rPr>
        <w:t>个单元格，最小可直接取消。按照上述规则随机生成天井，理论上存在超过四百万种可能的形态组合，因此多目标遗传算法的应用存在必要性。</w:t>
      </w:r>
    </w:p>
    <w:p w14:paraId="5E90E417" w14:textId="77777777" w:rsidR="00C73953" w:rsidRDefault="00F72BD5">
      <w:pPr>
        <w:pStyle w:val="31"/>
      </w:pPr>
      <w:r>
        <w:rPr>
          <w:rFonts w:hint="eastAsia"/>
        </w:rPr>
        <w:t>（</w:t>
      </w:r>
      <w:r>
        <w:rPr>
          <w:rFonts w:hint="eastAsia"/>
        </w:rPr>
        <w:t>2</w:t>
      </w:r>
      <w:r>
        <w:rPr>
          <w:rFonts w:hint="eastAsia"/>
        </w:rPr>
        <w:t>）实验算法框架搭建与运行</w:t>
      </w:r>
    </w:p>
    <w:p w14:paraId="778B1FD1" w14:textId="77777777" w:rsidR="00C73953" w:rsidRDefault="00000000">
      <w:pPr>
        <w:ind w:firstLineChars="0" w:firstLine="0"/>
        <w:rPr>
          <w:color w:val="FF0000"/>
        </w:rPr>
      </w:pPr>
      <w:r>
        <w:rPr>
          <w:noProof/>
          <w:color w:val="FF0000"/>
        </w:rPr>
        <w:drawing>
          <wp:inline distT="0" distB="0" distL="0" distR="0" wp14:anchorId="7A78AF02" wp14:editId="02DECB54">
            <wp:extent cx="5760000" cy="2557102"/>
            <wp:effectExtent l="0" t="0" r="0" b="0"/>
            <wp:docPr id="1036" name="图片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图片 13"/>
                    <pic:cNvPicPr/>
                  </pic:nvPicPr>
                  <pic:blipFill>
                    <a:blip r:embed="rId18" cstate="print"/>
                    <a:srcRect/>
                    <a:stretch/>
                  </pic:blipFill>
                  <pic:spPr>
                    <a:xfrm>
                      <a:off x="0" y="0"/>
                      <a:ext cx="5760000" cy="2557102"/>
                    </a:xfrm>
                    <a:prstGeom prst="rect">
                      <a:avLst/>
                    </a:prstGeom>
                    <a:ln>
                      <a:noFill/>
                    </a:ln>
                  </pic:spPr>
                </pic:pic>
              </a:graphicData>
            </a:graphic>
          </wp:inline>
        </w:drawing>
      </w:r>
    </w:p>
    <w:p w14:paraId="2F50907C"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11</w:t>
      </w:r>
      <w:r>
        <w:rPr>
          <w:rFonts w:hint="eastAsia"/>
          <w:sz w:val="21"/>
          <w:szCs w:val="20"/>
        </w:rPr>
        <w:t>：优化算法框架</w:t>
      </w:r>
    </w:p>
    <w:p w14:paraId="40C3ACC1" w14:textId="77777777" w:rsidR="00C73953" w:rsidRDefault="00000000">
      <w:pPr>
        <w:ind w:firstLine="480"/>
      </w:pPr>
      <w:r>
        <w:rPr>
          <w:rFonts w:hint="eastAsia"/>
        </w:rPr>
        <w:t>算法在</w:t>
      </w:r>
      <w:r>
        <w:rPr>
          <w:rFonts w:hint="eastAsia"/>
        </w:rPr>
        <w:t>Grasshopper</w:t>
      </w:r>
      <w:r>
        <w:rPr>
          <w:rFonts w:hint="eastAsia"/>
        </w:rPr>
        <w:t>平台中搭建（图</w:t>
      </w:r>
      <w:r>
        <w:rPr>
          <w:rFonts w:hint="eastAsia"/>
        </w:rPr>
        <w:t>11</w:t>
      </w:r>
      <w:r>
        <w:rPr>
          <w:rFonts w:hint="eastAsia"/>
        </w:rPr>
        <w:t>），分为三个部分。其一是形态生成部分。根据上述形态生成规则，在生成模块</w:t>
      </w:r>
      <w:proofErr w:type="gramStart"/>
      <w:r>
        <w:rPr>
          <w:rFonts w:hint="eastAsia"/>
        </w:rPr>
        <w:t>一</w:t>
      </w:r>
      <w:proofErr w:type="gramEnd"/>
      <w:r>
        <w:rPr>
          <w:rFonts w:hint="eastAsia"/>
        </w:rPr>
        <w:t>与模块三中，通过一项随机数参数（</w:t>
      </w:r>
      <w:r>
        <w:rPr>
          <w:rFonts w:hint="eastAsia"/>
        </w:rPr>
        <w:t>Number Slider</w:t>
      </w:r>
      <w:r>
        <w:rPr>
          <w:rFonts w:hint="eastAsia"/>
        </w:rPr>
        <w:t>）控制生成天井的单元格数量，再通过一项随机种子参数（</w:t>
      </w:r>
      <w:r>
        <w:rPr>
          <w:rFonts w:hint="eastAsia"/>
        </w:rPr>
        <w:t>Random Seed</w:t>
      </w:r>
      <w:r>
        <w:rPr>
          <w:rFonts w:hint="eastAsia"/>
        </w:rPr>
        <w:t>）控制这些单元格的位置；在生成模块二中，通过一项随机种子控制天井的左右顶点。这</w:t>
      </w:r>
      <w:r>
        <w:rPr>
          <w:rFonts w:hint="eastAsia"/>
        </w:rPr>
        <w:t>5</w:t>
      </w:r>
      <w:r>
        <w:rPr>
          <w:rFonts w:hint="eastAsia"/>
        </w:rPr>
        <w:t>项参数经过排列组合可以生成各种形态的天井，同时也可以生成相匹配的室内平面轮廓作为模拟的采样面。</w:t>
      </w:r>
    </w:p>
    <w:p w14:paraId="2DC73B6F" w14:textId="77777777" w:rsidR="00C73953" w:rsidRDefault="00000000">
      <w:pPr>
        <w:ind w:firstLine="480"/>
      </w:pPr>
      <w:r>
        <w:rPr>
          <w:rFonts w:hint="eastAsia"/>
        </w:rPr>
        <w:t>其二是性能模拟部分，其核心是</w:t>
      </w:r>
      <w:r>
        <w:rPr>
          <w:rFonts w:hint="eastAsia"/>
        </w:rPr>
        <w:t>Honeybee</w:t>
      </w:r>
      <w:r>
        <w:rPr>
          <w:rFonts w:hint="eastAsia"/>
        </w:rPr>
        <w:t>、</w:t>
      </w:r>
      <w:r>
        <w:rPr>
          <w:rFonts w:hint="eastAsia"/>
        </w:rPr>
        <w:t>Ladybug</w:t>
      </w:r>
      <w:r>
        <w:rPr>
          <w:rFonts w:hint="eastAsia"/>
        </w:rPr>
        <w:t>、</w:t>
      </w:r>
      <w:r>
        <w:rPr>
          <w:rFonts w:hint="eastAsia"/>
        </w:rPr>
        <w:t>Butterfly</w:t>
      </w:r>
      <w:r>
        <w:rPr>
          <w:rFonts w:hint="eastAsia"/>
        </w:rPr>
        <w:t>三项模拟插件，可以调用</w:t>
      </w:r>
      <w:r>
        <w:rPr>
          <w:rFonts w:hint="eastAsia"/>
        </w:rPr>
        <w:t>Radiance</w:t>
      </w:r>
      <w:r>
        <w:rPr>
          <w:rFonts w:hint="eastAsia"/>
        </w:rPr>
        <w:t>、</w:t>
      </w:r>
      <w:r>
        <w:rPr>
          <w:rFonts w:hint="eastAsia"/>
        </w:rPr>
        <w:t>OpenFAOM</w:t>
      </w:r>
      <w:r>
        <w:rPr>
          <w:rFonts w:hint="eastAsia"/>
        </w:rPr>
        <w:t>运算核心的接口，基于下载自</w:t>
      </w:r>
      <w:r>
        <w:rPr>
          <w:rFonts w:hint="eastAsia"/>
        </w:rPr>
        <w:t>Energyplus</w:t>
      </w:r>
      <w:proofErr w:type="gramStart"/>
      <w:r>
        <w:rPr>
          <w:rFonts w:hint="eastAsia"/>
        </w:rPr>
        <w:t>官网的</w:t>
      </w:r>
      <w:proofErr w:type="gramEnd"/>
      <w:r>
        <w:rPr>
          <w:rFonts w:hint="eastAsia"/>
        </w:rPr>
        <w:t>苏州市气象数据文件，对所生成的民居形态开展采光系数、辐射得热量、风速的模拟计算。为了提高运行速度，对模拟的部分输入参数做了一定简化。该模块所输出的各项指标的计算方式如下。</w:t>
      </w:r>
    </w:p>
    <w:p w14:paraId="4F3FEA90" w14:textId="77777777" w:rsidR="00C73953" w:rsidRDefault="00000000">
      <w:pPr>
        <w:ind w:firstLine="480"/>
      </w:pPr>
      <w:r>
        <w:rPr>
          <w:rFonts w:hint="eastAsia"/>
        </w:rPr>
        <w:t>（</w:t>
      </w:r>
      <w:r>
        <w:rPr>
          <w:rFonts w:hint="eastAsia"/>
        </w:rPr>
        <w:t>1</w:t>
      </w:r>
      <w:r>
        <w:rPr>
          <w:rFonts w:hint="eastAsia"/>
        </w:rPr>
        <w:t>）面积指标计算：经过算法的多次试运行，笔者发现将民居建筑面积作为优化指标时，可以有效避免生成空间过于零碎而无法使用的不良样本。</w:t>
      </w:r>
    </w:p>
    <w:p w14:paraId="62167CF6" w14:textId="77777777" w:rsidR="00C73953" w:rsidRDefault="00000000">
      <w:pPr>
        <w:ind w:firstLine="480"/>
      </w:pPr>
      <w:r>
        <w:rPr>
          <w:rFonts w:hint="eastAsia"/>
        </w:rPr>
        <w:t>（</w:t>
      </w:r>
      <w:r>
        <w:rPr>
          <w:rFonts w:hint="eastAsia"/>
        </w:rPr>
        <w:t>2</w:t>
      </w:r>
      <w:r>
        <w:rPr>
          <w:rFonts w:hint="eastAsia"/>
        </w:rPr>
        <w:t>）采光性能指标计算：本文使用</w:t>
      </w:r>
      <w:r>
        <w:rPr>
          <w:rFonts w:hint="eastAsia"/>
        </w:rPr>
        <w:t>Honeybee</w:t>
      </w:r>
      <w:r>
        <w:rPr>
          <w:rFonts w:hint="eastAsia"/>
        </w:rPr>
        <w:t>插件计算采光系数，作为反映采光性能的指标。段忠诚团队曾实测过安徽传统民居中材质的反射率数据</w:t>
      </w:r>
      <w:r>
        <w:rPr>
          <w:vertAlign w:val="superscript"/>
        </w:rPr>
        <w:t>[</w:t>
      </w:r>
      <w:r w:rsidR="006120C8">
        <w:rPr>
          <w:rFonts w:hint="eastAsia"/>
          <w:vertAlign w:val="superscript"/>
        </w:rPr>
        <w:t>31</w:t>
      </w:r>
      <w:r>
        <w:rPr>
          <w:vertAlign w:val="superscript"/>
        </w:rPr>
        <w:t>]</w:t>
      </w:r>
      <w:r>
        <w:rPr>
          <w:rFonts w:hint="eastAsia"/>
        </w:rPr>
        <w:t>，由于安徽与苏州的民居在构造、选材上具有一定相似性，因此本研究中材质反射率的设置参考了该研究的结论。将房屋各个构件的反射率统一简化为</w:t>
      </w:r>
      <w:r>
        <w:rPr>
          <w:rFonts w:hint="eastAsia"/>
        </w:rPr>
        <w:t>0.56</w:t>
      </w:r>
      <w:r>
        <w:rPr>
          <w:rFonts w:hint="eastAsia"/>
        </w:rPr>
        <w:t>，即墙面材质的反射率，并忽略了窗户玻璃</w:t>
      </w:r>
      <w:proofErr w:type="gramStart"/>
      <w:r>
        <w:rPr>
          <w:rFonts w:hint="eastAsia"/>
        </w:rPr>
        <w:t>的折减系数</w:t>
      </w:r>
      <w:proofErr w:type="gramEnd"/>
      <w:r>
        <w:rPr>
          <w:rFonts w:hint="eastAsia"/>
        </w:rPr>
        <w:t>；采样</w:t>
      </w:r>
      <w:proofErr w:type="gramStart"/>
      <w:r>
        <w:rPr>
          <w:rFonts w:hint="eastAsia"/>
        </w:rPr>
        <w:t>面设置</w:t>
      </w:r>
      <w:proofErr w:type="gramEnd"/>
      <w:r>
        <w:rPr>
          <w:rFonts w:hint="eastAsia"/>
        </w:rPr>
        <w:t>为两层楼面上方</w:t>
      </w:r>
      <w:r>
        <w:rPr>
          <w:rFonts w:hint="eastAsia"/>
        </w:rPr>
        <w:t>0.75m</w:t>
      </w:r>
      <w:r>
        <w:rPr>
          <w:rFonts w:hint="eastAsia"/>
        </w:rPr>
        <w:t>处的平面，采样网格尺寸</w:t>
      </w:r>
      <w:r>
        <w:rPr>
          <w:rFonts w:hint="eastAsia"/>
        </w:rPr>
        <w:t>0.3m*0.3m</w:t>
      </w:r>
      <w:r>
        <w:rPr>
          <w:rFonts w:hint="eastAsia"/>
        </w:rPr>
        <w:t>，将采光系数在</w:t>
      </w:r>
      <w:r>
        <w:rPr>
          <w:rFonts w:hint="eastAsia"/>
        </w:rPr>
        <w:t>2%-7%</w:t>
      </w:r>
      <w:r>
        <w:rPr>
          <w:rFonts w:hint="eastAsia"/>
        </w:rPr>
        <w:t>之间的位置定义为采光性能良好的区域</w:t>
      </w:r>
      <w:r>
        <w:rPr>
          <w:vertAlign w:val="superscript"/>
        </w:rPr>
        <w:t>[</w:t>
      </w:r>
      <w:r w:rsidR="006120C8">
        <w:rPr>
          <w:rFonts w:hint="eastAsia"/>
          <w:vertAlign w:val="superscript"/>
        </w:rPr>
        <w:t>32</w:t>
      </w:r>
      <w:r>
        <w:rPr>
          <w:vertAlign w:val="superscript"/>
        </w:rPr>
        <w:t>]</w:t>
      </w:r>
      <w:r>
        <w:rPr>
          <w:rFonts w:hint="eastAsia"/>
        </w:rPr>
        <w:t>，计算其面积占比作为第二项性能指标。</w:t>
      </w:r>
    </w:p>
    <w:p w14:paraId="13C4E3BA" w14:textId="77777777" w:rsidR="00C73953" w:rsidRDefault="00000000">
      <w:pPr>
        <w:ind w:firstLine="480"/>
      </w:pPr>
      <w:r>
        <w:rPr>
          <w:rFonts w:hint="eastAsia"/>
        </w:rPr>
        <w:t>（</w:t>
      </w:r>
      <w:r>
        <w:rPr>
          <w:rFonts w:hint="eastAsia"/>
        </w:rPr>
        <w:t>3</w:t>
      </w:r>
      <w:r>
        <w:rPr>
          <w:rFonts w:hint="eastAsia"/>
        </w:rPr>
        <w:t>）遮阳性能指标计算：辐射得热的模拟时段设置为梅雨季</w:t>
      </w:r>
      <w:r>
        <w:rPr>
          <w:rFonts w:hint="eastAsia"/>
        </w:rPr>
        <w:t>6-8</w:t>
      </w:r>
      <w:r>
        <w:rPr>
          <w:rFonts w:hint="eastAsia"/>
        </w:rPr>
        <w:t>月每天全天，以两层楼面为采样面，采样网格尺寸</w:t>
      </w:r>
      <w:r>
        <w:rPr>
          <w:rFonts w:hint="eastAsia"/>
        </w:rPr>
        <w:t>0.3m*0.3m</w:t>
      </w:r>
      <w:r>
        <w:rPr>
          <w:rFonts w:hint="eastAsia"/>
        </w:rPr>
        <w:t>，计算每日平均的单位面积辐射得热量作为</w:t>
      </w:r>
      <w:r>
        <w:rPr>
          <w:rFonts w:hint="eastAsia"/>
        </w:rPr>
        <w:lastRenderedPageBreak/>
        <w:t>第三项性能指标。</w:t>
      </w:r>
    </w:p>
    <w:p w14:paraId="036121CD" w14:textId="77777777" w:rsidR="00C73953" w:rsidRDefault="00000000">
      <w:pPr>
        <w:ind w:firstLine="480"/>
      </w:pPr>
      <w:r>
        <w:rPr>
          <w:rFonts w:hint="eastAsia"/>
        </w:rPr>
        <w:t>（</w:t>
      </w:r>
      <w:r>
        <w:rPr>
          <w:rFonts w:hint="eastAsia"/>
        </w:rPr>
        <w:t>4</w:t>
      </w:r>
      <w:r>
        <w:rPr>
          <w:rFonts w:hint="eastAsia"/>
        </w:rPr>
        <w:t>）通风性能指标计算：风环境模拟根据苏州夏季盛行风的风向（东南</w:t>
      </w:r>
      <w:r>
        <w:rPr>
          <w:rFonts w:hint="eastAsia"/>
        </w:rPr>
        <w:t>45</w:t>
      </w:r>
      <w:r>
        <w:rPr>
          <w:rFonts w:hint="eastAsia"/>
        </w:rPr>
        <w:t>°方向）与风速（</w:t>
      </w:r>
      <w:r>
        <w:rPr>
          <w:rFonts w:hint="eastAsia"/>
        </w:rPr>
        <w:t>4.95m/s</w:t>
      </w:r>
      <w:r>
        <w:rPr>
          <w:rFonts w:hint="eastAsia"/>
        </w:rPr>
        <w:t>）设置风场，风场</w:t>
      </w:r>
      <w:r>
        <w:rPr>
          <w:rFonts w:hint="eastAsia"/>
        </w:rPr>
        <w:t>x</w:t>
      </w:r>
      <w:r>
        <w:rPr>
          <w:rFonts w:hint="eastAsia"/>
        </w:rPr>
        <w:t>轴方向长度是输入模型边长的</w:t>
      </w:r>
      <w:r>
        <w:rPr>
          <w:rFonts w:hint="eastAsia"/>
        </w:rPr>
        <w:t>3</w:t>
      </w:r>
      <w:r>
        <w:rPr>
          <w:rFonts w:hint="eastAsia"/>
        </w:rPr>
        <w:t>倍，划分为</w:t>
      </w:r>
      <w:r>
        <w:rPr>
          <w:rFonts w:hint="eastAsia"/>
        </w:rPr>
        <w:t>60</w:t>
      </w:r>
      <w:r>
        <w:rPr>
          <w:rFonts w:hint="eastAsia"/>
        </w:rPr>
        <w:t>个单元格；</w:t>
      </w:r>
      <w:r>
        <w:rPr>
          <w:rFonts w:hint="eastAsia"/>
        </w:rPr>
        <w:t>y</w:t>
      </w:r>
      <w:r>
        <w:rPr>
          <w:rFonts w:hint="eastAsia"/>
        </w:rPr>
        <w:t>轴方向为</w:t>
      </w:r>
      <w:proofErr w:type="gramStart"/>
      <w:r>
        <w:rPr>
          <w:rFonts w:hint="eastAsia"/>
        </w:rPr>
        <w:t>为</w:t>
      </w:r>
      <w:proofErr w:type="gramEnd"/>
      <w:r>
        <w:rPr>
          <w:rFonts w:hint="eastAsia"/>
        </w:rPr>
        <w:t>5.5</w:t>
      </w:r>
      <w:r>
        <w:rPr>
          <w:rFonts w:hint="eastAsia"/>
        </w:rPr>
        <w:t>倍，其中来向为</w:t>
      </w:r>
      <w:r>
        <w:rPr>
          <w:rFonts w:hint="eastAsia"/>
        </w:rPr>
        <w:t>1.5</w:t>
      </w:r>
      <w:r>
        <w:rPr>
          <w:rFonts w:hint="eastAsia"/>
        </w:rPr>
        <w:t>倍，去向为</w:t>
      </w:r>
      <w:r>
        <w:rPr>
          <w:rFonts w:hint="eastAsia"/>
        </w:rPr>
        <w:t>4</w:t>
      </w:r>
      <w:r>
        <w:rPr>
          <w:rFonts w:hint="eastAsia"/>
        </w:rPr>
        <w:t>倍，划分为</w:t>
      </w:r>
      <w:r>
        <w:rPr>
          <w:rFonts w:hint="eastAsia"/>
        </w:rPr>
        <w:t>80</w:t>
      </w:r>
      <w:r>
        <w:rPr>
          <w:rFonts w:hint="eastAsia"/>
        </w:rPr>
        <w:t>个单元格，</w:t>
      </w:r>
      <w:r>
        <w:rPr>
          <w:rFonts w:hint="eastAsia"/>
        </w:rPr>
        <w:t>z</w:t>
      </w:r>
      <w:r>
        <w:rPr>
          <w:rFonts w:hint="eastAsia"/>
        </w:rPr>
        <w:t>轴方向为</w:t>
      </w:r>
      <w:r>
        <w:rPr>
          <w:rFonts w:hint="eastAsia"/>
        </w:rPr>
        <w:t>2</w:t>
      </w:r>
      <w:r>
        <w:rPr>
          <w:rFonts w:hint="eastAsia"/>
        </w:rPr>
        <w:t>倍，划分为</w:t>
      </w:r>
      <w:r>
        <w:rPr>
          <w:rFonts w:hint="eastAsia"/>
        </w:rPr>
        <w:t>8</w:t>
      </w:r>
      <w:r>
        <w:rPr>
          <w:rFonts w:hint="eastAsia"/>
        </w:rPr>
        <w:t>个单元格。选择通风较为不利的建筑一层为对象，采样面为一层楼面上分</w:t>
      </w:r>
      <w:r>
        <w:rPr>
          <w:rFonts w:hint="eastAsia"/>
        </w:rPr>
        <w:t>1m</w:t>
      </w:r>
      <w:r>
        <w:rPr>
          <w:rFonts w:hint="eastAsia"/>
        </w:rPr>
        <w:t>处的平面，采样网格尺寸</w:t>
      </w:r>
      <w:r>
        <w:rPr>
          <w:rFonts w:hint="eastAsia"/>
        </w:rPr>
        <w:t>0.3m*0.3m</w:t>
      </w:r>
      <w:r>
        <w:rPr>
          <w:rFonts w:hint="eastAsia"/>
        </w:rPr>
        <w:t>。在门窗完全开启的状态下，将风速大于</w:t>
      </w:r>
      <w:r>
        <w:rPr>
          <w:rFonts w:hint="eastAsia"/>
        </w:rPr>
        <w:t>0.3m/s</w:t>
      </w:r>
      <w:r>
        <w:rPr>
          <w:rFonts w:hint="eastAsia"/>
        </w:rPr>
        <w:t>的位置定义为通风性能良好的区域，计算其面积占比作为第四项性能指标。</w:t>
      </w:r>
    </w:p>
    <w:p w14:paraId="405A7709" w14:textId="77777777" w:rsidR="00C73953" w:rsidRDefault="00000000">
      <w:pPr>
        <w:ind w:firstLine="480"/>
      </w:pPr>
      <w:r>
        <w:rPr>
          <w:rFonts w:hint="eastAsia"/>
        </w:rPr>
        <w:t>其三是多目标优化部分。该模块的核心是</w:t>
      </w:r>
      <w:proofErr w:type="spellStart"/>
      <w:r>
        <w:rPr>
          <w:rFonts w:hint="eastAsia"/>
        </w:rPr>
        <w:t>Wallacei</w:t>
      </w:r>
      <w:proofErr w:type="spellEnd"/>
      <w:r>
        <w:rPr>
          <w:rFonts w:hint="eastAsia"/>
        </w:rPr>
        <w:t xml:space="preserve"> X</w:t>
      </w:r>
      <w:r>
        <w:rPr>
          <w:rFonts w:hint="eastAsia"/>
        </w:rPr>
        <w:t>插件，可以运行第二代非支配排序遗传算法（</w:t>
      </w:r>
      <w:r>
        <w:rPr>
          <w:rFonts w:hint="eastAsia"/>
        </w:rPr>
        <w:t>NSGA-</w:t>
      </w:r>
      <w:r>
        <w:rPr>
          <w:rFonts w:hint="eastAsia"/>
        </w:rPr>
        <w:t>Ⅱ）。设置代际样本数为</w:t>
      </w:r>
      <w:r>
        <w:rPr>
          <w:rFonts w:hint="eastAsia"/>
        </w:rPr>
        <w:t>60</w:t>
      </w:r>
      <w:r>
        <w:rPr>
          <w:rFonts w:hint="eastAsia"/>
        </w:rPr>
        <w:t>，迭代次数为</w:t>
      </w:r>
      <w:r>
        <w:rPr>
          <w:rFonts w:hint="eastAsia"/>
        </w:rPr>
        <w:t>30</w:t>
      </w:r>
      <w:r>
        <w:rPr>
          <w:rFonts w:hint="eastAsia"/>
        </w:rPr>
        <w:t>，其他参数使用默认值，完成基础设置。随后将</w:t>
      </w:r>
      <w:r>
        <w:rPr>
          <w:rFonts w:hint="eastAsia"/>
        </w:rPr>
        <w:t>5</w:t>
      </w:r>
      <w:r>
        <w:rPr>
          <w:rFonts w:hint="eastAsia"/>
        </w:rPr>
        <w:t>项输入参数设为遗传基因，将</w:t>
      </w:r>
      <w:r>
        <w:rPr>
          <w:rFonts w:hint="eastAsia"/>
        </w:rPr>
        <w:t>4</w:t>
      </w:r>
      <w:r>
        <w:rPr>
          <w:rFonts w:hint="eastAsia"/>
        </w:rPr>
        <w:t>项性能指标设为优化目标，运行算法。</w:t>
      </w:r>
    </w:p>
    <w:p w14:paraId="69956BA2" w14:textId="77777777" w:rsidR="00C73953" w:rsidRDefault="00000000">
      <w:pPr>
        <w:ind w:firstLineChars="0" w:firstLine="0"/>
        <w:rPr>
          <w:color w:val="FF0000"/>
        </w:rPr>
      </w:pPr>
      <w:r>
        <w:rPr>
          <w:noProof/>
          <w:color w:val="FF0000"/>
        </w:rPr>
        <w:drawing>
          <wp:inline distT="0" distB="0" distL="0" distR="0" wp14:anchorId="382B02B3" wp14:editId="651354CF">
            <wp:extent cx="5753100" cy="2636520"/>
            <wp:effectExtent l="0" t="0" r="0" b="0"/>
            <wp:docPr id="1037" name="图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图片 4"/>
                    <pic:cNvPicPr/>
                  </pic:nvPicPr>
                  <pic:blipFill>
                    <a:blip r:embed="rId19" cstate="print"/>
                    <a:srcRect/>
                    <a:stretch/>
                  </pic:blipFill>
                  <pic:spPr>
                    <a:xfrm>
                      <a:off x="0" y="0"/>
                      <a:ext cx="5753100" cy="2636520"/>
                    </a:xfrm>
                    <a:prstGeom prst="rect">
                      <a:avLst/>
                    </a:prstGeom>
                    <a:ln>
                      <a:noFill/>
                    </a:ln>
                  </pic:spPr>
                </pic:pic>
              </a:graphicData>
            </a:graphic>
          </wp:inline>
        </w:drawing>
      </w:r>
    </w:p>
    <w:p w14:paraId="244F1E1D"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12</w:t>
      </w:r>
      <w:r>
        <w:rPr>
          <w:rFonts w:hint="eastAsia"/>
          <w:sz w:val="21"/>
          <w:szCs w:val="20"/>
        </w:rPr>
        <w:t>：</w:t>
      </w:r>
      <w:r>
        <w:rPr>
          <w:rFonts w:hint="eastAsia"/>
          <w:sz w:val="21"/>
          <w:szCs w:val="20"/>
        </w:rPr>
        <w:t>Pareto</w:t>
      </w:r>
      <w:r>
        <w:rPr>
          <w:rFonts w:hint="eastAsia"/>
          <w:sz w:val="21"/>
          <w:szCs w:val="20"/>
        </w:rPr>
        <w:t>前沿输出的优化样本</w:t>
      </w:r>
    </w:p>
    <w:p w14:paraId="0A430678" w14:textId="77777777" w:rsidR="00C73953" w:rsidRDefault="00000000">
      <w:pPr>
        <w:ind w:firstLine="480"/>
      </w:pPr>
      <w:r>
        <w:rPr>
          <w:rFonts w:hint="eastAsia"/>
        </w:rPr>
        <w:t>在算法运行的过程中，样本的各项优化目标都逐渐收敛，最终，第</w:t>
      </w:r>
      <w:r>
        <w:rPr>
          <w:rFonts w:hint="eastAsia"/>
        </w:rPr>
        <w:t>29</w:t>
      </w:r>
      <w:r>
        <w:rPr>
          <w:rFonts w:hint="eastAsia"/>
        </w:rPr>
        <w:t>代的</w:t>
      </w:r>
      <w:r>
        <w:rPr>
          <w:rFonts w:hint="eastAsia"/>
        </w:rPr>
        <w:t>60</w:t>
      </w:r>
      <w:r>
        <w:rPr>
          <w:rFonts w:hint="eastAsia"/>
        </w:rPr>
        <w:t>个样本全部达到</w:t>
      </w:r>
      <w:r>
        <w:rPr>
          <w:rFonts w:hint="eastAsia"/>
        </w:rPr>
        <w:t>Pareto</w:t>
      </w:r>
      <w:r>
        <w:rPr>
          <w:rFonts w:hint="eastAsia"/>
        </w:rPr>
        <w:t>前沿，优化效果较为显著，将这些样本作为优化结果输出（图</w:t>
      </w:r>
      <w:r>
        <w:rPr>
          <w:rFonts w:hint="eastAsia"/>
        </w:rPr>
        <w:t>12</w:t>
      </w:r>
      <w:r>
        <w:rPr>
          <w:rFonts w:hint="eastAsia"/>
        </w:rPr>
        <w:t>）。</w:t>
      </w:r>
    </w:p>
    <w:p w14:paraId="485BEB75" w14:textId="77777777" w:rsidR="00C73953" w:rsidRDefault="00F72BD5" w:rsidP="00C2781D">
      <w:pPr>
        <w:pStyle w:val="31"/>
      </w:pPr>
      <w:r>
        <w:rPr>
          <w:rFonts w:hint="eastAsia"/>
        </w:rPr>
        <w:t>2.</w:t>
      </w:r>
      <w:r>
        <w:rPr>
          <w:rFonts w:hint="eastAsia"/>
        </w:rPr>
        <w:t>定性分析设计</w:t>
      </w:r>
    </w:p>
    <w:p w14:paraId="0964B462" w14:textId="77777777" w:rsidR="00C73953" w:rsidRDefault="00F72BD5">
      <w:pPr>
        <w:pStyle w:val="31"/>
      </w:pPr>
      <w:r>
        <w:rPr>
          <w:rFonts w:hint="eastAsia"/>
        </w:rPr>
        <w:t>（</w:t>
      </w:r>
      <w:r>
        <w:rPr>
          <w:rFonts w:hint="eastAsia"/>
        </w:rPr>
        <w:t>1</w:t>
      </w:r>
      <w:r>
        <w:rPr>
          <w:rFonts w:hint="eastAsia"/>
        </w:rPr>
        <w:t>）天井位置的双向选择</w:t>
      </w:r>
    </w:p>
    <w:p w14:paraId="7768D503" w14:textId="77777777" w:rsidR="00C73953" w:rsidRDefault="00000000" w:rsidP="00345558">
      <w:pPr>
        <w:ind w:firstLine="480"/>
      </w:pPr>
      <w:r>
        <w:rPr>
          <w:rFonts w:hint="eastAsia"/>
        </w:rPr>
        <w:t>基于设计可操作性的考虑，本文提出了一种双向选择的应用思路，以综合考虑性能提升与日常使用的双重要求。</w:t>
      </w:r>
    </w:p>
    <w:p w14:paraId="0BC0C3E3" w14:textId="77777777" w:rsidR="00C73953" w:rsidRDefault="00000000">
      <w:pPr>
        <w:ind w:firstLineChars="0" w:firstLine="0"/>
        <w:rPr>
          <w:color w:val="538135"/>
        </w:rPr>
      </w:pPr>
      <w:r>
        <w:rPr>
          <w:noProof/>
          <w:color w:val="538135"/>
        </w:rPr>
        <w:drawing>
          <wp:inline distT="0" distB="0" distL="0" distR="0" wp14:anchorId="31A97A7E" wp14:editId="4DCCFFD3">
            <wp:extent cx="5748655" cy="1383665"/>
            <wp:effectExtent l="0" t="0" r="4445" b="6985"/>
            <wp:docPr id="1038"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图片 2"/>
                    <pic:cNvPicPr/>
                  </pic:nvPicPr>
                  <pic:blipFill>
                    <a:blip r:embed="rId20" cstate="print"/>
                    <a:srcRect/>
                    <a:stretch/>
                  </pic:blipFill>
                  <pic:spPr>
                    <a:xfrm>
                      <a:off x="0" y="0"/>
                      <a:ext cx="5748655" cy="1383665"/>
                    </a:xfrm>
                    <a:prstGeom prst="rect">
                      <a:avLst/>
                    </a:prstGeom>
                    <a:ln>
                      <a:noFill/>
                    </a:ln>
                  </pic:spPr>
                </pic:pic>
              </a:graphicData>
            </a:graphic>
          </wp:inline>
        </w:drawing>
      </w:r>
    </w:p>
    <w:p w14:paraId="7D278F3D"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13</w:t>
      </w:r>
      <w:r>
        <w:rPr>
          <w:rFonts w:hint="eastAsia"/>
          <w:sz w:val="21"/>
          <w:szCs w:val="20"/>
        </w:rPr>
        <w:t>：优化样本的提升效果对比</w:t>
      </w:r>
    </w:p>
    <w:p w14:paraId="71AF04B4" w14:textId="77777777" w:rsidR="00C73953" w:rsidRDefault="00000000">
      <w:pPr>
        <w:ind w:firstLine="480"/>
      </w:pPr>
      <w:r>
        <w:rPr>
          <w:rFonts w:hint="eastAsia"/>
        </w:rPr>
        <w:t>一方面，是对优化样本的定量统计。受非支配排序的性质所影响，</w:t>
      </w:r>
      <w:r>
        <w:rPr>
          <w:rFonts w:hint="eastAsia"/>
        </w:rPr>
        <w:t>60</w:t>
      </w:r>
      <w:r>
        <w:rPr>
          <w:rFonts w:hint="eastAsia"/>
        </w:rPr>
        <w:t>个优化样本中</w:t>
      </w:r>
      <w:r>
        <w:rPr>
          <w:rFonts w:hint="eastAsia"/>
        </w:rPr>
        <w:lastRenderedPageBreak/>
        <w:t>既包含</w:t>
      </w:r>
      <w:r>
        <w:rPr>
          <w:rFonts w:hint="eastAsia"/>
        </w:rPr>
        <w:t>4</w:t>
      </w:r>
      <w:r>
        <w:rPr>
          <w:rFonts w:hint="eastAsia"/>
        </w:rPr>
        <w:t>项目标较为均衡的样本，也包含某项目标特别突出但其他目标严重衰退的极端样本。为了获取较为性能均衡的样本，需要进行进一步的筛选。首先计算每个样本各项指标的提升率，然后使用</w:t>
      </w:r>
      <w:r>
        <w:rPr>
          <w:rFonts w:hint="eastAsia"/>
        </w:rPr>
        <w:t>SPSS</w:t>
      </w:r>
      <w:r>
        <w:rPr>
          <w:rFonts w:hint="eastAsia"/>
        </w:rPr>
        <w:t>对各项目标的提升率进行标准化处理，接着计算每个样本的</w:t>
      </w:r>
      <w:r>
        <w:rPr>
          <w:rFonts w:hint="eastAsia"/>
        </w:rPr>
        <w:t>4</w:t>
      </w:r>
      <w:r>
        <w:rPr>
          <w:rFonts w:hint="eastAsia"/>
        </w:rPr>
        <w:t>项标准化提升率之和，选择该项指标位于前</w:t>
      </w:r>
      <w:r>
        <w:rPr>
          <w:rFonts w:hint="eastAsia"/>
        </w:rPr>
        <w:t>1/3</w:t>
      </w:r>
      <w:r>
        <w:rPr>
          <w:rFonts w:hint="eastAsia"/>
        </w:rPr>
        <w:t>的</w:t>
      </w:r>
      <w:r>
        <w:rPr>
          <w:rFonts w:hint="eastAsia"/>
        </w:rPr>
        <w:t>20</w:t>
      </w:r>
      <w:r>
        <w:rPr>
          <w:rFonts w:hint="eastAsia"/>
        </w:rPr>
        <w:t>个样本作为分析对象（图</w:t>
      </w:r>
      <w:r>
        <w:rPr>
          <w:rFonts w:hint="eastAsia"/>
        </w:rPr>
        <w:t>13</w:t>
      </w:r>
      <w:r>
        <w:rPr>
          <w:rFonts w:hint="eastAsia"/>
        </w:rPr>
        <w:t>）。</w:t>
      </w:r>
    </w:p>
    <w:p w14:paraId="62545CCF" w14:textId="77777777" w:rsidR="00C73953" w:rsidRDefault="00000000">
      <w:pPr>
        <w:ind w:firstLineChars="0" w:firstLine="0"/>
        <w:jc w:val="center"/>
        <w:rPr>
          <w:color w:val="FF0000"/>
        </w:rPr>
      </w:pPr>
      <w:r>
        <w:rPr>
          <w:noProof/>
          <w:color w:val="FF0000"/>
        </w:rPr>
        <w:drawing>
          <wp:inline distT="0" distB="0" distL="0" distR="0" wp14:anchorId="4C7F2981" wp14:editId="45680A43">
            <wp:extent cx="5753100" cy="2006600"/>
            <wp:effectExtent l="0" t="0" r="0" b="0"/>
            <wp:docPr id="1039" name="图片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图片 16"/>
                    <pic:cNvPicPr/>
                  </pic:nvPicPr>
                  <pic:blipFill>
                    <a:blip r:embed="rId21" cstate="print"/>
                    <a:srcRect/>
                    <a:stretch/>
                  </pic:blipFill>
                  <pic:spPr>
                    <a:xfrm>
                      <a:off x="0" y="0"/>
                      <a:ext cx="5753100" cy="2006600"/>
                    </a:xfrm>
                    <a:prstGeom prst="rect">
                      <a:avLst/>
                    </a:prstGeom>
                    <a:ln>
                      <a:noFill/>
                    </a:ln>
                  </pic:spPr>
                </pic:pic>
              </a:graphicData>
            </a:graphic>
          </wp:inline>
        </w:drawing>
      </w:r>
    </w:p>
    <w:p w14:paraId="59794EEF"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14</w:t>
      </w:r>
      <w:r>
        <w:rPr>
          <w:rFonts w:hint="eastAsia"/>
          <w:sz w:val="21"/>
          <w:szCs w:val="20"/>
        </w:rPr>
        <w:t>：优化样本的天井选址统计</w:t>
      </w:r>
    </w:p>
    <w:p w14:paraId="1DD60995" w14:textId="77777777" w:rsidR="00C73953" w:rsidRDefault="00000000">
      <w:pPr>
        <w:ind w:firstLine="480"/>
      </w:pPr>
      <w:r>
        <w:rPr>
          <w:rFonts w:hint="eastAsia"/>
        </w:rPr>
        <w:t>经统计，这</w:t>
      </w:r>
      <w:r>
        <w:rPr>
          <w:rFonts w:hint="eastAsia"/>
        </w:rPr>
        <w:t>20</w:t>
      </w:r>
      <w:r>
        <w:rPr>
          <w:rFonts w:hint="eastAsia"/>
        </w:rPr>
        <w:t>个民居样本中一共出现了</w:t>
      </w:r>
      <w:r>
        <w:rPr>
          <w:rFonts w:hint="eastAsia"/>
        </w:rPr>
        <w:t>56</w:t>
      </w:r>
      <w:r>
        <w:rPr>
          <w:rFonts w:hint="eastAsia"/>
        </w:rPr>
        <w:t>个天井，每个天井的平均面积约</w:t>
      </w:r>
      <w:r>
        <w:rPr>
          <w:rFonts w:hint="eastAsia"/>
        </w:rPr>
        <w:t>5.6</w:t>
      </w:r>
      <w:r>
        <w:rPr>
          <w:rFonts w:hint="eastAsia"/>
        </w:rPr>
        <w:t>㎡。这些天井的分布位置集中于</w:t>
      </w:r>
      <w:r>
        <w:rPr>
          <w:rFonts w:hint="eastAsia"/>
        </w:rPr>
        <w:t>17</w:t>
      </w:r>
      <w:r>
        <w:rPr>
          <w:rFonts w:hint="eastAsia"/>
        </w:rPr>
        <w:t>个单元格中，其中有</w:t>
      </w:r>
      <w:r>
        <w:rPr>
          <w:rFonts w:hint="eastAsia"/>
        </w:rPr>
        <w:t>4</w:t>
      </w:r>
      <w:r>
        <w:rPr>
          <w:rFonts w:hint="eastAsia"/>
        </w:rPr>
        <w:t>个单元格的天井生成次数显著较高，是潜在的天井选址。案例民居现状天井面积约</w:t>
      </w:r>
      <w:r>
        <w:rPr>
          <w:rFonts w:hint="eastAsia"/>
        </w:rPr>
        <w:t>16.4</w:t>
      </w:r>
      <w:r>
        <w:rPr>
          <w:rFonts w:hint="eastAsia"/>
        </w:rPr>
        <w:t>㎡，根据建筑面积大致持平的原则，只能从这</w:t>
      </w:r>
      <w:r>
        <w:rPr>
          <w:rFonts w:hint="eastAsia"/>
        </w:rPr>
        <w:t>4</w:t>
      </w:r>
      <w:r>
        <w:rPr>
          <w:rFonts w:hint="eastAsia"/>
        </w:rPr>
        <w:t>个潜在天井选择中选取</w:t>
      </w:r>
      <w:r>
        <w:rPr>
          <w:rFonts w:hint="eastAsia"/>
        </w:rPr>
        <w:t>3</w:t>
      </w:r>
      <w:r>
        <w:rPr>
          <w:rFonts w:hint="eastAsia"/>
        </w:rPr>
        <w:t>个，因此形成了四种可能的多重天井组合（图</w:t>
      </w:r>
      <w:r>
        <w:rPr>
          <w:rFonts w:hint="eastAsia"/>
        </w:rPr>
        <w:t>14</w:t>
      </w:r>
      <w:r>
        <w:rPr>
          <w:rFonts w:hint="eastAsia"/>
        </w:rPr>
        <w:t>）。</w:t>
      </w:r>
    </w:p>
    <w:p w14:paraId="373A5C0A" w14:textId="77777777" w:rsidR="00C73953" w:rsidRDefault="00000000">
      <w:pPr>
        <w:ind w:firstLine="480"/>
      </w:pPr>
      <w:r>
        <w:rPr>
          <w:rFonts w:hint="eastAsia"/>
        </w:rPr>
        <w:t>另一方面，是对设计需求的定性分析。案例民居的现状在日常使用中存在三方面的问题（图</w:t>
      </w:r>
      <w:r>
        <w:rPr>
          <w:rFonts w:hint="eastAsia"/>
        </w:rPr>
        <w:t>15a</w:t>
      </w:r>
      <w:r>
        <w:rPr>
          <w:rFonts w:hint="eastAsia"/>
        </w:rPr>
        <w:t>）。其一，空间利用效率低，呆板的空间划分导致公共空间占据面积过大，住户的居室空间狭小；需要以灵活的空间划分扩大套内空间的可用面积。其二，室内空间封闭化，缺乏气候缓冲空间，部分空间为缺乏采光通风的封闭房间；需要以天井置入创造更多开窗机会，提供可调节的气候界面。其三，套内居住空间品质差，租户的居住空间狭长单调，交通空间占据的面积过大，且空间缺乏层次，隐私不足；需要以层级明确的功能流线提高住户套内的空间使用效率，更好的适应现代生活需求。</w:t>
      </w:r>
    </w:p>
    <w:p w14:paraId="54E9CD57" w14:textId="77777777" w:rsidR="00C73953" w:rsidRDefault="00000000">
      <w:pPr>
        <w:ind w:firstLine="480"/>
      </w:pPr>
      <w:r>
        <w:rPr>
          <w:rFonts w:hint="eastAsia"/>
        </w:rPr>
        <w:t>根据三项设计目标对四种天井组合进行筛选。组合</w:t>
      </w:r>
      <w:r>
        <w:rPr>
          <w:rFonts w:hint="eastAsia"/>
        </w:rPr>
        <w:t>2</w:t>
      </w:r>
      <w:r>
        <w:rPr>
          <w:rFonts w:hint="eastAsia"/>
        </w:rPr>
        <w:t>全部天井紧贴西侧山墙，未能对东侧的空间起到划分效果；组合</w:t>
      </w:r>
      <w:r>
        <w:rPr>
          <w:rFonts w:hint="eastAsia"/>
        </w:rPr>
        <w:t>3</w:t>
      </w:r>
      <w:r>
        <w:rPr>
          <w:rFonts w:hint="eastAsia"/>
        </w:rPr>
        <w:t>北侧堂屋内没有天井，空间划分同样较为呆板。在组合</w:t>
      </w:r>
      <w:r>
        <w:rPr>
          <w:rFonts w:hint="eastAsia"/>
        </w:rPr>
        <w:t>1</w:t>
      </w:r>
      <w:r>
        <w:rPr>
          <w:rFonts w:hint="eastAsia"/>
        </w:rPr>
        <w:t>与组合</w:t>
      </w:r>
      <w:r>
        <w:rPr>
          <w:rFonts w:hint="eastAsia"/>
        </w:rPr>
        <w:t>4</w:t>
      </w:r>
      <w:r>
        <w:rPr>
          <w:rFonts w:hint="eastAsia"/>
        </w:rPr>
        <w:t>之间，前者可以创造更多的气候界面，因此选择组合</w:t>
      </w:r>
      <w:r>
        <w:rPr>
          <w:rFonts w:hint="eastAsia"/>
        </w:rPr>
        <w:t>1</w:t>
      </w:r>
      <w:r>
        <w:rPr>
          <w:rFonts w:hint="eastAsia"/>
        </w:rPr>
        <w:t>中的天井位置作为设计的基础。</w:t>
      </w:r>
    </w:p>
    <w:p w14:paraId="2877570D" w14:textId="77777777" w:rsidR="00C73953" w:rsidRDefault="00F72BD5">
      <w:pPr>
        <w:pStyle w:val="31"/>
      </w:pPr>
      <w:r>
        <w:rPr>
          <w:rFonts w:hint="eastAsia"/>
        </w:rPr>
        <w:lastRenderedPageBreak/>
        <w:t>（</w:t>
      </w:r>
      <w:r>
        <w:rPr>
          <w:rFonts w:hint="eastAsia"/>
        </w:rPr>
        <w:t>2</w:t>
      </w:r>
      <w:r>
        <w:rPr>
          <w:rFonts w:hint="eastAsia"/>
        </w:rPr>
        <w:t>）多重天井的更新设计应用</w:t>
      </w:r>
    </w:p>
    <w:p w14:paraId="05535C67" w14:textId="77777777" w:rsidR="00C73953" w:rsidRDefault="00000000">
      <w:pPr>
        <w:ind w:firstLineChars="0" w:firstLine="0"/>
        <w:rPr>
          <w:color w:val="FF0000"/>
        </w:rPr>
      </w:pPr>
      <w:r>
        <w:rPr>
          <w:noProof/>
          <w:color w:val="FF0000"/>
        </w:rPr>
        <w:drawing>
          <wp:inline distT="0" distB="0" distL="0" distR="0" wp14:anchorId="435E825C" wp14:editId="1BBBCAFB">
            <wp:extent cx="5753100" cy="2959100"/>
            <wp:effectExtent l="0" t="0" r="0" b="0"/>
            <wp:docPr id="1040" name="图片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图片 12"/>
                    <pic:cNvPicPr/>
                  </pic:nvPicPr>
                  <pic:blipFill>
                    <a:blip r:embed="rId22" cstate="print"/>
                    <a:srcRect/>
                    <a:stretch/>
                  </pic:blipFill>
                  <pic:spPr>
                    <a:xfrm>
                      <a:off x="0" y="0"/>
                      <a:ext cx="5753100" cy="2959100"/>
                    </a:xfrm>
                    <a:prstGeom prst="rect">
                      <a:avLst/>
                    </a:prstGeom>
                    <a:ln>
                      <a:noFill/>
                    </a:ln>
                  </pic:spPr>
                </pic:pic>
              </a:graphicData>
            </a:graphic>
          </wp:inline>
        </w:drawing>
      </w:r>
    </w:p>
    <w:p w14:paraId="6A0C8440" w14:textId="77777777" w:rsidR="00C73953" w:rsidRDefault="00000000" w:rsidP="00345558">
      <w:pPr>
        <w:ind w:firstLineChars="0" w:firstLine="0"/>
        <w:jc w:val="center"/>
      </w:pPr>
      <w:r>
        <w:rPr>
          <w:rFonts w:hint="eastAsia"/>
          <w:sz w:val="21"/>
          <w:szCs w:val="20"/>
        </w:rPr>
        <w:t>图</w:t>
      </w:r>
      <w:r>
        <w:rPr>
          <w:rFonts w:hint="eastAsia"/>
          <w:sz w:val="21"/>
          <w:szCs w:val="20"/>
        </w:rPr>
        <w:t>15</w:t>
      </w:r>
      <w:r>
        <w:rPr>
          <w:rFonts w:hint="eastAsia"/>
          <w:sz w:val="21"/>
          <w:szCs w:val="20"/>
        </w:rPr>
        <w:t>：案例民居更新前后平面布局对比（</w:t>
      </w:r>
      <w:r>
        <w:rPr>
          <w:rFonts w:hint="eastAsia"/>
          <w:sz w:val="21"/>
          <w:szCs w:val="20"/>
        </w:rPr>
        <w:t>a.</w:t>
      </w:r>
      <w:r>
        <w:rPr>
          <w:rFonts w:hint="eastAsia"/>
          <w:sz w:val="21"/>
          <w:szCs w:val="20"/>
        </w:rPr>
        <w:t>现状平面；</w:t>
      </w:r>
      <w:r>
        <w:rPr>
          <w:rFonts w:hint="eastAsia"/>
          <w:sz w:val="21"/>
          <w:szCs w:val="20"/>
        </w:rPr>
        <w:t>b.</w:t>
      </w:r>
      <w:r>
        <w:rPr>
          <w:rFonts w:hint="eastAsia"/>
          <w:sz w:val="21"/>
          <w:szCs w:val="20"/>
        </w:rPr>
        <w:t>更新设计平面）</w:t>
      </w:r>
    </w:p>
    <w:p w14:paraId="7D3A8B39" w14:textId="77777777" w:rsidR="00C73953" w:rsidRDefault="00000000">
      <w:pPr>
        <w:ind w:firstLine="480"/>
      </w:pPr>
      <w:r>
        <w:rPr>
          <w:rFonts w:hint="eastAsia"/>
        </w:rPr>
        <w:t>以上文确定的天井位置组合开展更新设计，结合空间需求合理缩小了西北角的天井（图</w:t>
      </w:r>
      <w:r>
        <w:rPr>
          <w:rFonts w:hint="eastAsia"/>
        </w:rPr>
        <w:t>15b</w:t>
      </w:r>
      <w:r>
        <w:rPr>
          <w:rFonts w:hint="eastAsia"/>
        </w:rPr>
        <w:t>）。在方案设计的过程中，多重天井的置入作为一种空间操作，对设计的推进起到了一定的帮助作用。</w:t>
      </w:r>
    </w:p>
    <w:p w14:paraId="49FC1333" w14:textId="77777777" w:rsidR="00C73953" w:rsidRDefault="00000000">
      <w:pPr>
        <w:ind w:firstLine="480"/>
      </w:pPr>
      <w:r>
        <w:rPr>
          <w:rFonts w:hint="eastAsia"/>
        </w:rPr>
        <w:t>首先，天井作为空间划分的要素，将民居划分为了多个互不打扰的区域，保障了基本的居住隐私；同时也切分了一层北侧过大的公共空间，将住户套内总面积从</w:t>
      </w:r>
      <w:r>
        <w:t>201.1</w:t>
      </w:r>
      <w:r>
        <w:rPr>
          <w:rFonts w:hint="eastAsia"/>
        </w:rPr>
        <w:t>㎡扩大到了</w:t>
      </w:r>
      <w:r>
        <w:rPr>
          <w:rFonts w:hint="eastAsia"/>
        </w:rPr>
        <w:t>217.4</w:t>
      </w:r>
      <w:r>
        <w:rPr>
          <w:rFonts w:hint="eastAsia"/>
        </w:rPr>
        <w:t>㎡。其次，多重天井提供了更大的气候界面，使得更多房间获得了开窗的机会；结合室内空间的合理划分，将起居室等较为开阔的房间置于两天井之间，将厕所等较为封闭的房间置于平面角部，利于形成穿堂风，优化室内的自然通风效果。同时，灵活的空间划分也改善了住户套内的空间层次，房主户与租户</w:t>
      </w:r>
      <w:r>
        <w:rPr>
          <w:rFonts w:hint="eastAsia"/>
        </w:rPr>
        <w:t>3</w:t>
      </w:r>
      <w:r>
        <w:rPr>
          <w:rFonts w:hint="eastAsia"/>
        </w:rPr>
        <w:t>的流线实现了明确的动静分离，租户</w:t>
      </w:r>
      <w:r>
        <w:rPr>
          <w:rFonts w:hint="eastAsia"/>
        </w:rPr>
        <w:t>2</w:t>
      </w:r>
      <w:r>
        <w:rPr>
          <w:rFonts w:hint="eastAsia"/>
        </w:rPr>
        <w:t>也可通过跃层实现功能分区。</w:t>
      </w:r>
    </w:p>
    <w:p w14:paraId="6679715A" w14:textId="77777777" w:rsidR="00C73953" w:rsidRDefault="00000000">
      <w:pPr>
        <w:ind w:firstLineChars="0" w:firstLine="0"/>
        <w:rPr>
          <w:color w:val="FF0000"/>
        </w:rPr>
      </w:pPr>
      <w:r>
        <w:rPr>
          <w:noProof/>
          <w:color w:val="FF0000"/>
        </w:rPr>
        <w:drawing>
          <wp:inline distT="0" distB="0" distL="0" distR="0" wp14:anchorId="0E66C492" wp14:editId="178FD029">
            <wp:extent cx="5753100" cy="1873250"/>
            <wp:effectExtent l="0" t="0" r="0" b="0"/>
            <wp:docPr id="1041" name="图片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图片 18"/>
                    <pic:cNvPicPr/>
                  </pic:nvPicPr>
                  <pic:blipFill>
                    <a:blip r:embed="rId23" cstate="print"/>
                    <a:srcRect/>
                    <a:stretch/>
                  </pic:blipFill>
                  <pic:spPr>
                    <a:xfrm>
                      <a:off x="0" y="0"/>
                      <a:ext cx="5753100" cy="1873250"/>
                    </a:xfrm>
                    <a:prstGeom prst="rect">
                      <a:avLst/>
                    </a:prstGeom>
                    <a:ln>
                      <a:noFill/>
                    </a:ln>
                  </pic:spPr>
                </pic:pic>
              </a:graphicData>
            </a:graphic>
          </wp:inline>
        </w:drawing>
      </w:r>
    </w:p>
    <w:p w14:paraId="5BFE8420" w14:textId="77777777" w:rsidR="00C73953" w:rsidRDefault="00000000">
      <w:pPr>
        <w:ind w:firstLineChars="0" w:firstLine="0"/>
        <w:jc w:val="center"/>
        <w:rPr>
          <w:sz w:val="21"/>
          <w:szCs w:val="20"/>
        </w:rPr>
      </w:pPr>
      <w:r>
        <w:rPr>
          <w:rFonts w:hint="eastAsia"/>
          <w:sz w:val="21"/>
          <w:szCs w:val="20"/>
        </w:rPr>
        <w:t>图</w:t>
      </w:r>
      <w:r>
        <w:rPr>
          <w:rFonts w:hint="eastAsia"/>
          <w:sz w:val="21"/>
          <w:szCs w:val="20"/>
        </w:rPr>
        <w:t>16</w:t>
      </w:r>
      <w:r>
        <w:rPr>
          <w:rFonts w:hint="eastAsia"/>
          <w:sz w:val="21"/>
          <w:szCs w:val="20"/>
        </w:rPr>
        <w:t>：案例民居更新前后周边环境肌理对比</w:t>
      </w:r>
      <w:r>
        <w:rPr>
          <w:rFonts w:hint="eastAsia"/>
          <w:sz w:val="21"/>
          <w:szCs w:val="20"/>
        </w:rPr>
        <w:t>, a</w:t>
      </w:r>
      <w:r>
        <w:rPr>
          <w:rFonts w:hint="eastAsia"/>
          <w:sz w:val="21"/>
          <w:szCs w:val="20"/>
        </w:rPr>
        <w:t>现状肌理</w:t>
      </w:r>
      <w:r>
        <w:rPr>
          <w:rFonts w:hint="eastAsia"/>
          <w:sz w:val="21"/>
          <w:szCs w:val="20"/>
        </w:rPr>
        <w:t>, b</w:t>
      </w:r>
      <w:r>
        <w:rPr>
          <w:rFonts w:hint="eastAsia"/>
          <w:sz w:val="21"/>
          <w:szCs w:val="20"/>
        </w:rPr>
        <w:t>更新后肌理</w:t>
      </w:r>
    </w:p>
    <w:p w14:paraId="4E1FB82F" w14:textId="77777777" w:rsidR="00C73953" w:rsidRDefault="00000000">
      <w:pPr>
        <w:ind w:firstLine="480"/>
      </w:pPr>
      <w:r>
        <w:rPr>
          <w:rFonts w:hint="eastAsia"/>
        </w:rPr>
        <w:t>由于多重天井的形态策略建立在风貌保护规定的框架之下，在较大程度上保留了堂屋完整的外部形态，更新后的民居在风貌上也与周边既有环境肌理较为协调（图</w:t>
      </w:r>
      <w:r>
        <w:rPr>
          <w:rFonts w:hint="eastAsia"/>
        </w:rPr>
        <w:t>16</w:t>
      </w:r>
      <w:r>
        <w:rPr>
          <w:rFonts w:hint="eastAsia"/>
        </w:rPr>
        <w:t>）。本着最小干预的原则，民居南侧沿街立面与北侧凸出体量的门窗开洞位置也不做调整，最大程度上保持民居原有的立面风貌。</w:t>
      </w:r>
    </w:p>
    <w:p w14:paraId="31E9C6E1" w14:textId="77777777" w:rsidR="00C73953" w:rsidRDefault="00F72BD5" w:rsidP="00C2781D">
      <w:pPr>
        <w:pStyle w:val="31"/>
      </w:pPr>
      <w:r>
        <w:rPr>
          <w:rFonts w:hint="eastAsia"/>
        </w:rPr>
        <w:lastRenderedPageBreak/>
        <w:t>3.</w:t>
      </w:r>
      <w:r>
        <w:rPr>
          <w:rFonts w:hint="eastAsia"/>
        </w:rPr>
        <w:t>更新方案的有效性验证</w:t>
      </w:r>
    </w:p>
    <w:p w14:paraId="707F7D7A" w14:textId="77777777" w:rsidR="00C73953" w:rsidRDefault="00000000">
      <w:pPr>
        <w:ind w:firstLine="480"/>
      </w:pPr>
      <w:r>
        <w:rPr>
          <w:rFonts w:hint="eastAsia"/>
        </w:rPr>
        <w:t>设计方案中的天井选址是算法优化样本与具体设计需求双向选择的结果，因此其性能提升效果有待进一步模拟验证。模拟模型尺寸遵循控制变量原则，改造前后的南北立面门窗尺寸位置保持一致；朝向天井的</w:t>
      </w:r>
      <w:proofErr w:type="gramStart"/>
      <w:r>
        <w:rPr>
          <w:rFonts w:hint="eastAsia"/>
        </w:rPr>
        <w:t>内窗统一</w:t>
      </w:r>
      <w:proofErr w:type="gramEnd"/>
      <w:r>
        <w:rPr>
          <w:rFonts w:hint="eastAsia"/>
        </w:rPr>
        <w:t>窗台高度为</w:t>
      </w:r>
      <w:r>
        <w:rPr>
          <w:rFonts w:hint="eastAsia"/>
        </w:rPr>
        <w:t>0.5m</w:t>
      </w:r>
      <w:r>
        <w:rPr>
          <w:rFonts w:hint="eastAsia"/>
        </w:rPr>
        <w:t>，窗高</w:t>
      </w:r>
      <w:r>
        <w:rPr>
          <w:rFonts w:hint="eastAsia"/>
        </w:rPr>
        <w:t>1.</w:t>
      </w:r>
      <w:r>
        <w:t>7</w:t>
      </w:r>
      <w:r>
        <w:rPr>
          <w:rFonts w:hint="eastAsia"/>
        </w:rPr>
        <w:t>m</w:t>
      </w:r>
      <w:r>
        <w:rPr>
          <w:rFonts w:hint="eastAsia"/>
        </w:rPr>
        <w:t>；门高</w:t>
      </w:r>
      <w:r>
        <w:rPr>
          <w:rFonts w:hint="eastAsia"/>
        </w:rPr>
        <w:t>2m</w:t>
      </w:r>
      <w:r>
        <w:rPr>
          <w:rFonts w:hint="eastAsia"/>
        </w:rPr>
        <w:t>，入户门宽</w:t>
      </w:r>
      <w:r>
        <w:rPr>
          <w:rFonts w:hint="eastAsia"/>
        </w:rPr>
        <w:t>0.9m</w:t>
      </w:r>
      <w:r>
        <w:rPr>
          <w:rFonts w:hint="eastAsia"/>
        </w:rPr>
        <w:t>，套内门</w:t>
      </w:r>
      <w:r w:rsidR="006008BA">
        <w:rPr>
          <w:rFonts w:hint="eastAsia"/>
        </w:rPr>
        <w:t>宽</w:t>
      </w:r>
      <w:r>
        <w:rPr>
          <w:rFonts w:hint="eastAsia"/>
        </w:rPr>
        <w:t>0.8m</w:t>
      </w:r>
      <w:r>
        <w:rPr>
          <w:rFonts w:hint="eastAsia"/>
        </w:rPr>
        <w:t>。此处的模拟算法沿用优化算法的性能模拟模块，性能指标的评价计算也沿用优化算法中的计算方式，但为了精确化的验证结果，对部分输入参数的设置更为详细。</w:t>
      </w:r>
    </w:p>
    <w:p w14:paraId="65FDA60E" w14:textId="77777777" w:rsidR="00C73953" w:rsidRDefault="00000000">
      <w:pPr>
        <w:ind w:firstLine="480"/>
      </w:pPr>
      <w:r>
        <w:rPr>
          <w:rFonts w:hint="eastAsia"/>
        </w:rPr>
        <w:t>在采光系数模拟中，为了使得室内空间的间接采光效果更加贴近现实，详细区分了墙面、楼板、顶棚不同材质反射率的差异，墙面仍为</w:t>
      </w:r>
      <w:r>
        <w:rPr>
          <w:rFonts w:hint="eastAsia"/>
        </w:rPr>
        <w:t>0.56</w:t>
      </w:r>
      <w:r>
        <w:rPr>
          <w:rFonts w:hint="eastAsia"/>
        </w:rPr>
        <w:t>，楼板和顶棚分别调整为</w:t>
      </w:r>
      <w:r>
        <w:rPr>
          <w:rFonts w:hint="eastAsia"/>
        </w:rPr>
        <w:t>0.47</w:t>
      </w:r>
      <w:r>
        <w:rPr>
          <w:rFonts w:hint="eastAsia"/>
        </w:rPr>
        <w:t>与</w:t>
      </w:r>
      <w:r>
        <w:rPr>
          <w:rFonts w:hint="eastAsia"/>
        </w:rPr>
        <w:t>0.13</w:t>
      </w:r>
      <w:r>
        <w:rPr>
          <w:rFonts w:hint="eastAsia"/>
        </w:rPr>
        <w:t>。在风环境模拟中，通过扩大风场范围提高模拟精度，风场</w:t>
      </w:r>
      <w:r>
        <w:rPr>
          <w:rFonts w:hint="eastAsia"/>
        </w:rPr>
        <w:t>x</w:t>
      </w:r>
      <w:r>
        <w:rPr>
          <w:rFonts w:hint="eastAsia"/>
        </w:rPr>
        <w:t>轴方向长度扩大到输入模型边长的</w:t>
      </w:r>
      <w:r>
        <w:rPr>
          <w:rFonts w:hint="eastAsia"/>
        </w:rPr>
        <w:t>6</w:t>
      </w:r>
      <w:r>
        <w:rPr>
          <w:rFonts w:hint="eastAsia"/>
        </w:rPr>
        <w:t>倍，划分为</w:t>
      </w:r>
      <w:r>
        <w:rPr>
          <w:rFonts w:hint="eastAsia"/>
        </w:rPr>
        <w:t>80</w:t>
      </w:r>
      <w:r>
        <w:rPr>
          <w:rFonts w:hint="eastAsia"/>
        </w:rPr>
        <w:t>个单元格；</w:t>
      </w:r>
      <w:r>
        <w:rPr>
          <w:rFonts w:hint="eastAsia"/>
        </w:rPr>
        <w:t>y</w:t>
      </w:r>
      <w:r>
        <w:rPr>
          <w:rFonts w:hint="eastAsia"/>
        </w:rPr>
        <w:t>轴方向为</w:t>
      </w:r>
      <w:r>
        <w:rPr>
          <w:rFonts w:hint="eastAsia"/>
        </w:rPr>
        <w:t>8</w:t>
      </w:r>
      <w:r>
        <w:rPr>
          <w:rFonts w:hint="eastAsia"/>
        </w:rPr>
        <w:t>倍，其中来向为</w:t>
      </w:r>
      <w:r>
        <w:rPr>
          <w:rFonts w:hint="eastAsia"/>
        </w:rPr>
        <w:t>3</w:t>
      </w:r>
      <w:r>
        <w:rPr>
          <w:rFonts w:hint="eastAsia"/>
        </w:rPr>
        <w:t>倍，去向为</w:t>
      </w:r>
      <w:r>
        <w:rPr>
          <w:rFonts w:hint="eastAsia"/>
        </w:rPr>
        <w:t>5</w:t>
      </w:r>
      <w:r>
        <w:rPr>
          <w:rFonts w:hint="eastAsia"/>
        </w:rPr>
        <w:t>倍，划分为</w:t>
      </w:r>
      <w:r>
        <w:rPr>
          <w:rFonts w:hint="eastAsia"/>
        </w:rPr>
        <w:t>100</w:t>
      </w:r>
      <w:r>
        <w:rPr>
          <w:rFonts w:hint="eastAsia"/>
        </w:rPr>
        <w:t>个单元格；</w:t>
      </w:r>
      <w:r>
        <w:rPr>
          <w:rFonts w:hint="eastAsia"/>
        </w:rPr>
        <w:t>z</w:t>
      </w:r>
      <w:r>
        <w:rPr>
          <w:rFonts w:hint="eastAsia"/>
        </w:rPr>
        <w:t>轴方向为</w:t>
      </w:r>
      <w:r>
        <w:rPr>
          <w:rFonts w:hint="eastAsia"/>
        </w:rPr>
        <w:t>3</w:t>
      </w:r>
      <w:r>
        <w:rPr>
          <w:rFonts w:hint="eastAsia"/>
        </w:rPr>
        <w:t>倍，划分为</w:t>
      </w:r>
      <w:r>
        <w:rPr>
          <w:rFonts w:hint="eastAsia"/>
        </w:rPr>
        <w:t>25</w:t>
      </w:r>
      <w:r>
        <w:rPr>
          <w:rFonts w:hint="eastAsia"/>
        </w:rPr>
        <w:t>个单元格。同时也增设二层楼面上方</w:t>
      </w:r>
      <w:r>
        <w:rPr>
          <w:rFonts w:hint="eastAsia"/>
        </w:rPr>
        <w:t>1m</w:t>
      </w:r>
      <w:r>
        <w:rPr>
          <w:rFonts w:hint="eastAsia"/>
        </w:rPr>
        <w:t>处的平面为通风采样面，以综合评估整体的室内通风性能。</w:t>
      </w:r>
    </w:p>
    <w:p w14:paraId="4ED8674A" w14:textId="77777777" w:rsidR="00C73953" w:rsidRDefault="00000000">
      <w:pPr>
        <w:ind w:firstLineChars="0" w:firstLine="0"/>
        <w:rPr>
          <w:sz w:val="21"/>
          <w:szCs w:val="20"/>
        </w:rPr>
      </w:pPr>
      <w:r>
        <w:rPr>
          <w:rFonts w:hint="eastAsia"/>
          <w:sz w:val="21"/>
          <w:szCs w:val="20"/>
        </w:rPr>
        <w:t>表</w:t>
      </w:r>
      <w:r>
        <w:rPr>
          <w:rFonts w:hint="eastAsia"/>
          <w:sz w:val="21"/>
          <w:szCs w:val="20"/>
        </w:rPr>
        <w:t xml:space="preserve">2 </w:t>
      </w:r>
      <w:r>
        <w:rPr>
          <w:rFonts w:hint="eastAsia"/>
          <w:sz w:val="21"/>
          <w:szCs w:val="20"/>
        </w:rPr>
        <w:t>案例民居改造前后各项指标对比</w:t>
      </w:r>
    </w:p>
    <w:tbl>
      <w:tblPr>
        <w:tblStyle w:val="af0"/>
        <w:tblW w:w="9068" w:type="dxa"/>
        <w:jc w:val="center"/>
        <w:tblBorders>
          <w:left w:val="none" w:sz="0" w:space="0" w:color="auto"/>
          <w:right w:val="none" w:sz="0" w:space="0" w:color="auto"/>
        </w:tblBorders>
        <w:tblCellMar>
          <w:left w:w="0" w:type="dxa"/>
          <w:right w:w="0" w:type="dxa"/>
        </w:tblCellMar>
        <w:tblLook w:val="04A0" w:firstRow="1" w:lastRow="0" w:firstColumn="1" w:lastColumn="0" w:noHBand="0" w:noVBand="1"/>
      </w:tblPr>
      <w:tblGrid>
        <w:gridCol w:w="1006"/>
        <w:gridCol w:w="3636"/>
        <w:gridCol w:w="3636"/>
        <w:gridCol w:w="790"/>
      </w:tblGrid>
      <w:tr w:rsidR="00C73953" w14:paraId="45D9EC83" w14:textId="77777777">
        <w:trPr>
          <w:trHeight w:val="255"/>
          <w:jc w:val="center"/>
        </w:trPr>
        <w:tc>
          <w:tcPr>
            <w:tcW w:w="1020" w:type="dxa"/>
            <w:tcBorders>
              <w:left w:val="single" w:sz="4" w:space="0" w:color="auto"/>
              <w:right w:val="single" w:sz="4" w:space="0" w:color="auto"/>
            </w:tcBorders>
          </w:tcPr>
          <w:p w14:paraId="5EFF538E" w14:textId="77777777" w:rsidR="00C73953" w:rsidRDefault="00000000">
            <w:pPr>
              <w:ind w:firstLineChars="0" w:firstLine="0"/>
              <w:rPr>
                <w:b/>
                <w:bCs/>
                <w:sz w:val="21"/>
                <w:szCs w:val="20"/>
              </w:rPr>
            </w:pPr>
            <w:r>
              <w:rPr>
                <w:rFonts w:hint="eastAsia"/>
                <w:b/>
                <w:bCs/>
                <w:sz w:val="21"/>
                <w:szCs w:val="20"/>
              </w:rPr>
              <w:t>性能指标</w:t>
            </w:r>
          </w:p>
        </w:tc>
        <w:tc>
          <w:tcPr>
            <w:tcW w:w="3684" w:type="dxa"/>
            <w:tcBorders>
              <w:left w:val="single" w:sz="4" w:space="0" w:color="auto"/>
              <w:bottom w:val="single" w:sz="4" w:space="0" w:color="auto"/>
              <w:right w:val="single" w:sz="4" w:space="0" w:color="auto"/>
            </w:tcBorders>
          </w:tcPr>
          <w:p w14:paraId="043547FB" w14:textId="77777777" w:rsidR="00C73953" w:rsidRDefault="00000000">
            <w:pPr>
              <w:ind w:firstLineChars="0" w:firstLine="0"/>
              <w:jc w:val="center"/>
              <w:rPr>
                <w:b/>
                <w:bCs/>
                <w:sz w:val="21"/>
                <w:szCs w:val="20"/>
              </w:rPr>
            </w:pPr>
            <w:r>
              <w:rPr>
                <w:rFonts w:hint="eastAsia"/>
                <w:b/>
                <w:bCs/>
                <w:sz w:val="21"/>
                <w:szCs w:val="20"/>
              </w:rPr>
              <w:t>案例现状性能指标</w:t>
            </w:r>
          </w:p>
        </w:tc>
        <w:tc>
          <w:tcPr>
            <w:tcW w:w="3684" w:type="dxa"/>
            <w:tcBorders>
              <w:left w:val="single" w:sz="4" w:space="0" w:color="auto"/>
              <w:bottom w:val="single" w:sz="4" w:space="0" w:color="auto"/>
              <w:right w:val="single" w:sz="4" w:space="0" w:color="auto"/>
            </w:tcBorders>
          </w:tcPr>
          <w:p w14:paraId="0B17100D" w14:textId="77777777" w:rsidR="00C73953" w:rsidRDefault="00000000">
            <w:pPr>
              <w:ind w:firstLineChars="0" w:firstLine="0"/>
              <w:jc w:val="center"/>
              <w:rPr>
                <w:b/>
                <w:bCs/>
                <w:sz w:val="21"/>
                <w:szCs w:val="20"/>
              </w:rPr>
            </w:pPr>
            <w:r>
              <w:rPr>
                <w:rFonts w:hint="eastAsia"/>
                <w:b/>
                <w:bCs/>
                <w:sz w:val="21"/>
                <w:szCs w:val="20"/>
              </w:rPr>
              <w:t>改造方案性能指标</w:t>
            </w:r>
          </w:p>
        </w:tc>
        <w:tc>
          <w:tcPr>
            <w:tcW w:w="680" w:type="dxa"/>
            <w:tcBorders>
              <w:left w:val="single" w:sz="4" w:space="0" w:color="auto"/>
              <w:bottom w:val="single" w:sz="4" w:space="0" w:color="auto"/>
              <w:right w:val="single" w:sz="4" w:space="0" w:color="auto"/>
            </w:tcBorders>
          </w:tcPr>
          <w:p w14:paraId="0ECF681D" w14:textId="77777777" w:rsidR="00C73953" w:rsidRDefault="00000000">
            <w:pPr>
              <w:ind w:firstLineChars="0" w:firstLine="0"/>
              <w:jc w:val="center"/>
              <w:rPr>
                <w:b/>
                <w:bCs/>
                <w:sz w:val="21"/>
                <w:szCs w:val="20"/>
              </w:rPr>
            </w:pPr>
            <w:r>
              <w:rPr>
                <w:rFonts w:hint="eastAsia"/>
                <w:b/>
                <w:bCs/>
                <w:sz w:val="21"/>
                <w:szCs w:val="20"/>
              </w:rPr>
              <w:t>图例</w:t>
            </w:r>
          </w:p>
        </w:tc>
      </w:tr>
      <w:tr w:rsidR="00C73953" w14:paraId="5760E656" w14:textId="77777777">
        <w:trPr>
          <w:trHeight w:val="255"/>
          <w:jc w:val="center"/>
        </w:trPr>
        <w:tc>
          <w:tcPr>
            <w:tcW w:w="1020" w:type="dxa"/>
            <w:tcBorders>
              <w:left w:val="single" w:sz="4" w:space="0" w:color="auto"/>
              <w:right w:val="single" w:sz="4" w:space="0" w:color="auto"/>
            </w:tcBorders>
          </w:tcPr>
          <w:p w14:paraId="54533E79" w14:textId="77777777" w:rsidR="00C73953" w:rsidRDefault="00000000">
            <w:pPr>
              <w:ind w:firstLineChars="0" w:firstLine="0"/>
              <w:rPr>
                <w:b/>
                <w:bCs/>
                <w:sz w:val="21"/>
                <w:szCs w:val="20"/>
              </w:rPr>
            </w:pPr>
            <w:r>
              <w:rPr>
                <w:rFonts w:hint="eastAsia"/>
                <w:b/>
                <w:bCs/>
                <w:sz w:val="21"/>
                <w:szCs w:val="20"/>
              </w:rPr>
              <w:t>建筑面积</w:t>
            </w:r>
          </w:p>
        </w:tc>
        <w:tc>
          <w:tcPr>
            <w:tcW w:w="3684" w:type="dxa"/>
            <w:tcBorders>
              <w:left w:val="single" w:sz="4" w:space="0" w:color="auto"/>
              <w:bottom w:val="single" w:sz="4" w:space="0" w:color="auto"/>
              <w:right w:val="single" w:sz="4" w:space="0" w:color="auto"/>
            </w:tcBorders>
          </w:tcPr>
          <w:p w14:paraId="18907C7B" w14:textId="77777777" w:rsidR="00C73953" w:rsidRDefault="00000000">
            <w:pPr>
              <w:ind w:firstLineChars="0" w:firstLine="0"/>
              <w:jc w:val="center"/>
              <w:rPr>
                <w:sz w:val="21"/>
                <w:szCs w:val="20"/>
                <w:lang w:val="en-GB"/>
              </w:rPr>
            </w:pPr>
            <w:r>
              <w:rPr>
                <w:rFonts w:hint="eastAsia"/>
                <w:sz w:val="21"/>
                <w:szCs w:val="20"/>
              </w:rPr>
              <w:t>264.75</w:t>
            </w:r>
            <w:r>
              <w:rPr>
                <w:rFonts w:hint="eastAsia"/>
                <w:sz w:val="21"/>
                <w:szCs w:val="20"/>
              </w:rPr>
              <w:t>㎡</w:t>
            </w:r>
          </w:p>
        </w:tc>
        <w:tc>
          <w:tcPr>
            <w:tcW w:w="3684" w:type="dxa"/>
            <w:tcBorders>
              <w:left w:val="single" w:sz="4" w:space="0" w:color="auto"/>
              <w:bottom w:val="single" w:sz="4" w:space="0" w:color="auto"/>
              <w:right w:val="single" w:sz="4" w:space="0" w:color="auto"/>
            </w:tcBorders>
          </w:tcPr>
          <w:p w14:paraId="7A0429F6" w14:textId="77777777" w:rsidR="00C73953" w:rsidRDefault="00000000">
            <w:pPr>
              <w:ind w:firstLineChars="0" w:firstLine="0"/>
              <w:jc w:val="center"/>
              <w:rPr>
                <w:sz w:val="21"/>
                <w:szCs w:val="20"/>
              </w:rPr>
            </w:pPr>
            <w:r>
              <w:rPr>
                <w:rFonts w:hint="eastAsia"/>
                <w:sz w:val="21"/>
                <w:szCs w:val="20"/>
              </w:rPr>
              <w:t>271.87</w:t>
            </w:r>
            <w:r>
              <w:rPr>
                <w:rFonts w:hint="eastAsia"/>
                <w:sz w:val="21"/>
                <w:szCs w:val="20"/>
              </w:rPr>
              <w:t>㎡</w:t>
            </w:r>
          </w:p>
        </w:tc>
        <w:tc>
          <w:tcPr>
            <w:tcW w:w="680" w:type="dxa"/>
            <w:tcBorders>
              <w:left w:val="single" w:sz="4" w:space="0" w:color="auto"/>
              <w:bottom w:val="single" w:sz="4" w:space="0" w:color="auto"/>
              <w:right w:val="single" w:sz="4" w:space="0" w:color="auto"/>
            </w:tcBorders>
          </w:tcPr>
          <w:p w14:paraId="0CCAB3D0" w14:textId="77777777" w:rsidR="00C73953" w:rsidRDefault="00C73953">
            <w:pPr>
              <w:ind w:firstLineChars="0" w:firstLine="0"/>
              <w:jc w:val="center"/>
              <w:rPr>
                <w:b/>
                <w:bCs/>
                <w:sz w:val="21"/>
                <w:szCs w:val="20"/>
              </w:rPr>
            </w:pPr>
          </w:p>
        </w:tc>
      </w:tr>
      <w:tr w:rsidR="00C73953" w14:paraId="71654FE3" w14:textId="77777777">
        <w:trPr>
          <w:trHeight w:val="255"/>
          <w:jc w:val="center"/>
        </w:trPr>
        <w:tc>
          <w:tcPr>
            <w:tcW w:w="1020" w:type="dxa"/>
            <w:vMerge w:val="restart"/>
            <w:tcBorders>
              <w:left w:val="single" w:sz="4" w:space="0" w:color="auto"/>
              <w:bottom w:val="single" w:sz="4" w:space="0" w:color="auto"/>
              <w:right w:val="single" w:sz="4" w:space="0" w:color="auto"/>
            </w:tcBorders>
          </w:tcPr>
          <w:p w14:paraId="3B715ECA" w14:textId="77777777" w:rsidR="00C73953" w:rsidRDefault="00000000">
            <w:pPr>
              <w:ind w:firstLineChars="0" w:firstLine="0"/>
              <w:rPr>
                <w:b/>
                <w:bCs/>
                <w:sz w:val="21"/>
                <w:szCs w:val="20"/>
              </w:rPr>
            </w:pPr>
            <w:r>
              <w:rPr>
                <w:rFonts w:hint="eastAsia"/>
                <w:b/>
                <w:bCs/>
                <w:sz w:val="21"/>
                <w:szCs w:val="20"/>
              </w:rPr>
              <w:t>采光性能</w:t>
            </w:r>
          </w:p>
        </w:tc>
        <w:tc>
          <w:tcPr>
            <w:tcW w:w="3684" w:type="dxa"/>
            <w:tcBorders>
              <w:left w:val="single" w:sz="4" w:space="0" w:color="auto"/>
              <w:bottom w:val="nil"/>
              <w:right w:val="single" w:sz="4" w:space="0" w:color="auto"/>
            </w:tcBorders>
            <w:vAlign w:val="center"/>
          </w:tcPr>
          <w:p w14:paraId="074E344B" w14:textId="77777777" w:rsidR="00C73953" w:rsidRDefault="00000000">
            <w:pPr>
              <w:ind w:firstLineChars="0" w:firstLine="0"/>
              <w:jc w:val="center"/>
              <w:rPr>
                <w:sz w:val="21"/>
                <w:szCs w:val="20"/>
              </w:rPr>
            </w:pPr>
            <w:r>
              <w:rPr>
                <w:rFonts w:hint="eastAsia"/>
                <w:sz w:val="21"/>
                <w:szCs w:val="20"/>
              </w:rPr>
              <w:t xml:space="preserve">1F </w:t>
            </w:r>
            <w:r>
              <w:rPr>
                <w:rFonts w:hint="eastAsia"/>
                <w:noProof/>
                <w:sz w:val="21"/>
                <w:szCs w:val="20"/>
              </w:rPr>
              <w:drawing>
                <wp:inline distT="0" distB="0" distL="0" distR="0" wp14:anchorId="03317470" wp14:editId="1B4CA15D">
                  <wp:extent cx="711926" cy="1979999"/>
                  <wp:effectExtent l="0" t="0" r="0" b="1270"/>
                  <wp:docPr id="1042" name="图片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图片 15"/>
                          <pic:cNvPicPr/>
                        </pic:nvPicPr>
                        <pic:blipFill>
                          <a:blip r:embed="rId24" cstate="print"/>
                          <a:srcRect/>
                          <a:stretch/>
                        </pic:blipFill>
                        <pic:spPr>
                          <a:xfrm>
                            <a:off x="0" y="0"/>
                            <a:ext cx="711926" cy="1979999"/>
                          </a:xfrm>
                          <a:prstGeom prst="rect">
                            <a:avLst/>
                          </a:prstGeom>
                          <a:ln>
                            <a:noFill/>
                          </a:ln>
                        </pic:spPr>
                      </pic:pic>
                    </a:graphicData>
                  </a:graphic>
                </wp:inline>
              </w:drawing>
            </w:r>
            <w:r>
              <w:rPr>
                <w:sz w:val="21"/>
                <w:szCs w:val="20"/>
              </w:rPr>
              <w:t xml:space="preserve"> </w:t>
            </w:r>
            <w:r>
              <w:rPr>
                <w:rFonts w:hint="eastAsia"/>
                <w:sz w:val="21"/>
                <w:szCs w:val="20"/>
              </w:rPr>
              <w:t xml:space="preserve">  2F </w:t>
            </w:r>
            <w:r>
              <w:rPr>
                <w:rFonts w:hint="eastAsia"/>
                <w:noProof/>
                <w:sz w:val="21"/>
                <w:szCs w:val="20"/>
              </w:rPr>
              <w:drawing>
                <wp:inline distT="0" distB="0" distL="0" distR="0" wp14:anchorId="65D73ADC" wp14:editId="0CFA051C">
                  <wp:extent cx="711926" cy="1979999"/>
                  <wp:effectExtent l="0" t="0" r="0" b="1270"/>
                  <wp:docPr id="1043"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图片 1"/>
                          <pic:cNvPicPr/>
                        </pic:nvPicPr>
                        <pic:blipFill>
                          <a:blip r:embed="rId25" cstate="print"/>
                          <a:srcRect/>
                          <a:stretch/>
                        </pic:blipFill>
                        <pic:spPr>
                          <a:xfrm>
                            <a:off x="0" y="0"/>
                            <a:ext cx="711926" cy="1979999"/>
                          </a:xfrm>
                          <a:prstGeom prst="rect">
                            <a:avLst/>
                          </a:prstGeom>
                          <a:ln>
                            <a:noFill/>
                          </a:ln>
                        </pic:spPr>
                      </pic:pic>
                    </a:graphicData>
                  </a:graphic>
                </wp:inline>
              </w:drawing>
            </w:r>
          </w:p>
        </w:tc>
        <w:tc>
          <w:tcPr>
            <w:tcW w:w="3684" w:type="dxa"/>
            <w:tcBorders>
              <w:left w:val="single" w:sz="4" w:space="0" w:color="auto"/>
              <w:bottom w:val="nil"/>
              <w:right w:val="single" w:sz="4" w:space="0" w:color="auto"/>
            </w:tcBorders>
            <w:vAlign w:val="center"/>
          </w:tcPr>
          <w:p w14:paraId="5E38CA9B" w14:textId="77777777" w:rsidR="00C73953" w:rsidRDefault="00000000">
            <w:pPr>
              <w:ind w:firstLineChars="0" w:firstLine="0"/>
              <w:jc w:val="center"/>
              <w:rPr>
                <w:sz w:val="21"/>
                <w:szCs w:val="20"/>
              </w:rPr>
            </w:pPr>
            <w:r>
              <w:rPr>
                <w:rFonts w:hint="eastAsia"/>
                <w:sz w:val="21"/>
                <w:szCs w:val="20"/>
              </w:rPr>
              <w:t xml:space="preserve">1F </w:t>
            </w:r>
            <w:r>
              <w:rPr>
                <w:noProof/>
                <w:sz w:val="21"/>
                <w:szCs w:val="20"/>
              </w:rPr>
              <w:drawing>
                <wp:inline distT="0" distB="0" distL="0" distR="0" wp14:anchorId="6EA2A7F6" wp14:editId="71126952">
                  <wp:extent cx="709855" cy="1979999"/>
                  <wp:effectExtent l="0" t="0" r="0" b="1270"/>
                  <wp:docPr id="1044" name="图片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图片 5"/>
                          <pic:cNvPicPr/>
                        </pic:nvPicPr>
                        <pic:blipFill>
                          <a:blip r:embed="rId26" cstate="print"/>
                          <a:srcRect/>
                          <a:stretch/>
                        </pic:blipFill>
                        <pic:spPr>
                          <a:xfrm>
                            <a:off x="0" y="0"/>
                            <a:ext cx="709855" cy="1979999"/>
                          </a:xfrm>
                          <a:prstGeom prst="rect">
                            <a:avLst/>
                          </a:prstGeom>
                          <a:ln>
                            <a:noFill/>
                          </a:ln>
                        </pic:spPr>
                      </pic:pic>
                    </a:graphicData>
                  </a:graphic>
                </wp:inline>
              </w:drawing>
            </w:r>
            <w:r>
              <w:rPr>
                <w:rFonts w:hint="eastAsia"/>
                <w:sz w:val="21"/>
                <w:szCs w:val="20"/>
              </w:rPr>
              <w:t xml:space="preserve">   2F </w:t>
            </w:r>
            <w:r>
              <w:rPr>
                <w:rFonts w:hint="eastAsia"/>
                <w:noProof/>
                <w:sz w:val="21"/>
                <w:szCs w:val="20"/>
              </w:rPr>
              <w:drawing>
                <wp:inline distT="0" distB="0" distL="0" distR="0" wp14:anchorId="6A5F70CA" wp14:editId="6A76D4EA">
                  <wp:extent cx="712225" cy="1979999"/>
                  <wp:effectExtent l="0" t="0" r="0" b="1270"/>
                  <wp:docPr id="1045" name="图片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图片 6"/>
                          <pic:cNvPicPr/>
                        </pic:nvPicPr>
                        <pic:blipFill>
                          <a:blip r:embed="rId27" cstate="print"/>
                          <a:srcRect/>
                          <a:stretch/>
                        </pic:blipFill>
                        <pic:spPr>
                          <a:xfrm>
                            <a:off x="0" y="0"/>
                            <a:ext cx="712225" cy="1979999"/>
                          </a:xfrm>
                          <a:prstGeom prst="rect">
                            <a:avLst/>
                          </a:prstGeom>
                          <a:ln>
                            <a:noFill/>
                          </a:ln>
                        </pic:spPr>
                      </pic:pic>
                    </a:graphicData>
                  </a:graphic>
                </wp:inline>
              </w:drawing>
            </w:r>
          </w:p>
        </w:tc>
        <w:tc>
          <w:tcPr>
            <w:tcW w:w="680" w:type="dxa"/>
            <w:tcBorders>
              <w:left w:val="single" w:sz="4" w:space="0" w:color="auto"/>
              <w:bottom w:val="nil"/>
              <w:right w:val="single" w:sz="4" w:space="0" w:color="auto"/>
            </w:tcBorders>
            <w:vAlign w:val="center"/>
          </w:tcPr>
          <w:p w14:paraId="43C18057" w14:textId="77777777" w:rsidR="00C73953" w:rsidRDefault="00000000">
            <w:pPr>
              <w:ind w:firstLineChars="0" w:firstLine="0"/>
              <w:jc w:val="center"/>
              <w:rPr>
                <w:sz w:val="21"/>
                <w:szCs w:val="20"/>
              </w:rPr>
            </w:pPr>
            <w:r>
              <w:rPr>
                <w:rFonts w:hint="eastAsia"/>
                <w:b/>
                <w:bCs/>
                <w:noProof/>
                <w:sz w:val="21"/>
                <w:szCs w:val="20"/>
              </w:rPr>
              <w:drawing>
                <wp:inline distT="0" distB="0" distL="0" distR="0" wp14:anchorId="6BD3058C" wp14:editId="1988C552">
                  <wp:extent cx="391251" cy="2160000"/>
                  <wp:effectExtent l="0" t="0" r="8890" b="0"/>
                  <wp:docPr id="1046" name="图片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图片 27"/>
                          <pic:cNvPicPr/>
                        </pic:nvPicPr>
                        <pic:blipFill>
                          <a:blip r:embed="rId28" cstate="print"/>
                          <a:srcRect/>
                          <a:stretch/>
                        </pic:blipFill>
                        <pic:spPr>
                          <a:xfrm>
                            <a:off x="0" y="0"/>
                            <a:ext cx="391251" cy="2160000"/>
                          </a:xfrm>
                          <a:prstGeom prst="rect">
                            <a:avLst/>
                          </a:prstGeom>
                          <a:ln>
                            <a:noFill/>
                          </a:ln>
                        </pic:spPr>
                      </pic:pic>
                    </a:graphicData>
                  </a:graphic>
                </wp:inline>
              </w:drawing>
            </w:r>
          </w:p>
        </w:tc>
      </w:tr>
      <w:tr w:rsidR="00C73953" w14:paraId="09C6D72B" w14:textId="77777777">
        <w:trPr>
          <w:trHeight w:val="255"/>
          <w:jc w:val="center"/>
        </w:trPr>
        <w:tc>
          <w:tcPr>
            <w:tcW w:w="1020" w:type="dxa"/>
            <w:vMerge/>
            <w:tcBorders>
              <w:top w:val="single" w:sz="4" w:space="0" w:color="auto"/>
              <w:left w:val="single" w:sz="4" w:space="0" w:color="auto"/>
              <w:right w:val="single" w:sz="4" w:space="0" w:color="auto"/>
            </w:tcBorders>
          </w:tcPr>
          <w:p w14:paraId="56B69FD7" w14:textId="77777777" w:rsidR="00C73953" w:rsidRDefault="00C73953">
            <w:pPr>
              <w:ind w:firstLineChars="0" w:firstLine="0"/>
              <w:rPr>
                <w:b/>
                <w:bCs/>
                <w:sz w:val="21"/>
                <w:szCs w:val="20"/>
              </w:rPr>
            </w:pPr>
          </w:p>
        </w:tc>
        <w:tc>
          <w:tcPr>
            <w:tcW w:w="3684" w:type="dxa"/>
            <w:tcBorders>
              <w:top w:val="single" w:sz="4" w:space="0" w:color="auto"/>
              <w:left w:val="single" w:sz="4" w:space="0" w:color="auto"/>
              <w:bottom w:val="single" w:sz="4" w:space="0" w:color="auto"/>
              <w:right w:val="single" w:sz="4" w:space="0" w:color="auto"/>
            </w:tcBorders>
            <w:vAlign w:val="center"/>
          </w:tcPr>
          <w:p w14:paraId="371ED5FF" w14:textId="77777777" w:rsidR="00C73953" w:rsidRDefault="00000000">
            <w:pPr>
              <w:ind w:firstLine="420"/>
              <w:rPr>
                <w:noProof/>
                <w:sz w:val="21"/>
                <w:szCs w:val="20"/>
              </w:rPr>
            </w:pPr>
            <w:r>
              <w:rPr>
                <w:rFonts w:hint="eastAsia"/>
                <w:noProof/>
                <w:sz w:val="21"/>
                <w:szCs w:val="20"/>
              </w:rPr>
              <w:t>采光系数适宜区域占比：</w:t>
            </w:r>
            <w:r>
              <w:rPr>
                <w:rFonts w:hint="eastAsia"/>
                <w:noProof/>
                <w:sz w:val="21"/>
                <w:szCs w:val="20"/>
              </w:rPr>
              <w:t>13.18</w:t>
            </w:r>
            <w:r>
              <w:rPr>
                <w:noProof/>
                <w:sz w:val="21"/>
                <w:szCs w:val="20"/>
              </w:rPr>
              <w:t>%</w:t>
            </w:r>
          </w:p>
        </w:tc>
        <w:tc>
          <w:tcPr>
            <w:tcW w:w="3684" w:type="dxa"/>
            <w:tcBorders>
              <w:top w:val="single" w:sz="4" w:space="0" w:color="auto"/>
              <w:left w:val="single" w:sz="4" w:space="0" w:color="auto"/>
              <w:bottom w:val="single" w:sz="4" w:space="0" w:color="auto"/>
              <w:right w:val="single" w:sz="4" w:space="0" w:color="auto"/>
            </w:tcBorders>
            <w:vAlign w:val="center"/>
          </w:tcPr>
          <w:p w14:paraId="350457C7" w14:textId="77777777" w:rsidR="00C73953" w:rsidRDefault="00000000">
            <w:pPr>
              <w:ind w:firstLine="420"/>
              <w:rPr>
                <w:noProof/>
                <w:sz w:val="21"/>
                <w:szCs w:val="20"/>
              </w:rPr>
            </w:pPr>
            <w:r>
              <w:rPr>
                <w:rFonts w:hint="eastAsia"/>
                <w:noProof/>
                <w:sz w:val="21"/>
                <w:szCs w:val="20"/>
              </w:rPr>
              <w:t>采光系数适宜区域占比：</w:t>
            </w:r>
            <w:r>
              <w:rPr>
                <w:rFonts w:hint="eastAsia"/>
                <w:noProof/>
                <w:sz w:val="21"/>
                <w:szCs w:val="20"/>
              </w:rPr>
              <w:t>1</w:t>
            </w:r>
            <w:r>
              <w:rPr>
                <w:noProof/>
                <w:sz w:val="21"/>
                <w:szCs w:val="20"/>
              </w:rPr>
              <w:t>6.16%</w:t>
            </w:r>
          </w:p>
        </w:tc>
        <w:tc>
          <w:tcPr>
            <w:tcW w:w="680" w:type="dxa"/>
            <w:tcBorders>
              <w:top w:val="nil"/>
              <w:left w:val="single" w:sz="4" w:space="0" w:color="auto"/>
              <w:bottom w:val="single" w:sz="4" w:space="0" w:color="auto"/>
              <w:right w:val="single" w:sz="4" w:space="0" w:color="auto"/>
            </w:tcBorders>
            <w:vAlign w:val="center"/>
          </w:tcPr>
          <w:p w14:paraId="02A8335B" w14:textId="77777777" w:rsidR="00C73953" w:rsidRDefault="00C73953">
            <w:pPr>
              <w:ind w:firstLineChars="0" w:firstLine="0"/>
              <w:jc w:val="center"/>
              <w:rPr>
                <w:sz w:val="21"/>
                <w:szCs w:val="20"/>
              </w:rPr>
            </w:pPr>
          </w:p>
        </w:tc>
      </w:tr>
      <w:tr w:rsidR="00C73953" w14:paraId="7934E335" w14:textId="77777777">
        <w:trPr>
          <w:trHeight w:val="255"/>
          <w:jc w:val="center"/>
        </w:trPr>
        <w:tc>
          <w:tcPr>
            <w:tcW w:w="1020" w:type="dxa"/>
            <w:vMerge w:val="restart"/>
            <w:tcBorders>
              <w:left w:val="single" w:sz="4" w:space="0" w:color="auto"/>
              <w:bottom w:val="single" w:sz="4" w:space="0" w:color="auto"/>
              <w:right w:val="single" w:sz="4" w:space="0" w:color="auto"/>
            </w:tcBorders>
          </w:tcPr>
          <w:p w14:paraId="2C394D70" w14:textId="77777777" w:rsidR="00C73953" w:rsidRDefault="00000000">
            <w:pPr>
              <w:ind w:firstLineChars="0" w:firstLine="0"/>
              <w:rPr>
                <w:b/>
                <w:bCs/>
                <w:sz w:val="21"/>
                <w:szCs w:val="20"/>
              </w:rPr>
            </w:pPr>
            <w:r>
              <w:rPr>
                <w:rFonts w:hint="eastAsia"/>
                <w:b/>
                <w:bCs/>
                <w:sz w:val="21"/>
                <w:szCs w:val="20"/>
              </w:rPr>
              <w:t>遮阳性能</w:t>
            </w:r>
            <w:r>
              <w:rPr>
                <w:b/>
                <w:bCs/>
                <w:sz w:val="21"/>
                <w:szCs w:val="20"/>
              </w:rPr>
              <w:t xml:space="preserve"> </w:t>
            </w:r>
          </w:p>
        </w:tc>
        <w:tc>
          <w:tcPr>
            <w:tcW w:w="3684" w:type="dxa"/>
            <w:tcBorders>
              <w:left w:val="single" w:sz="4" w:space="0" w:color="auto"/>
              <w:bottom w:val="nil"/>
              <w:right w:val="single" w:sz="4" w:space="0" w:color="auto"/>
            </w:tcBorders>
            <w:vAlign w:val="center"/>
          </w:tcPr>
          <w:p w14:paraId="2D5C90BB" w14:textId="77777777" w:rsidR="00C73953" w:rsidRDefault="00000000">
            <w:pPr>
              <w:ind w:firstLineChars="0" w:firstLine="0"/>
              <w:jc w:val="center"/>
              <w:rPr>
                <w:sz w:val="21"/>
                <w:szCs w:val="20"/>
              </w:rPr>
            </w:pPr>
            <w:r>
              <w:rPr>
                <w:rFonts w:hint="eastAsia"/>
                <w:sz w:val="21"/>
                <w:szCs w:val="20"/>
              </w:rPr>
              <w:t xml:space="preserve">1F </w:t>
            </w:r>
            <w:r>
              <w:rPr>
                <w:rFonts w:hint="eastAsia"/>
                <w:noProof/>
                <w:sz w:val="21"/>
                <w:szCs w:val="20"/>
              </w:rPr>
              <w:drawing>
                <wp:inline distT="0" distB="0" distL="0" distR="0" wp14:anchorId="2F069F33" wp14:editId="2C163B26">
                  <wp:extent cx="711841" cy="1979999"/>
                  <wp:effectExtent l="0" t="0" r="0" b="1270"/>
                  <wp:docPr id="1047" name="图片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图片 6"/>
                          <pic:cNvPicPr/>
                        </pic:nvPicPr>
                        <pic:blipFill>
                          <a:blip r:embed="rId29" cstate="print"/>
                          <a:srcRect/>
                          <a:stretch/>
                        </pic:blipFill>
                        <pic:spPr>
                          <a:xfrm>
                            <a:off x="0" y="0"/>
                            <a:ext cx="711841" cy="1979999"/>
                          </a:xfrm>
                          <a:prstGeom prst="rect">
                            <a:avLst/>
                          </a:prstGeom>
                          <a:ln>
                            <a:noFill/>
                          </a:ln>
                        </pic:spPr>
                      </pic:pic>
                    </a:graphicData>
                  </a:graphic>
                </wp:inline>
              </w:drawing>
            </w:r>
            <w:r>
              <w:rPr>
                <w:sz w:val="21"/>
                <w:szCs w:val="20"/>
              </w:rPr>
              <w:t xml:space="preserve">  </w:t>
            </w:r>
            <w:r>
              <w:rPr>
                <w:rFonts w:hint="eastAsia"/>
                <w:sz w:val="21"/>
                <w:szCs w:val="20"/>
              </w:rPr>
              <w:t xml:space="preserve"> 2F </w:t>
            </w:r>
            <w:r>
              <w:rPr>
                <w:rFonts w:hint="eastAsia"/>
                <w:noProof/>
                <w:sz w:val="21"/>
                <w:szCs w:val="20"/>
              </w:rPr>
              <w:drawing>
                <wp:inline distT="0" distB="0" distL="0" distR="0" wp14:anchorId="6BE7EF8D" wp14:editId="3BDDF0C1">
                  <wp:extent cx="711926" cy="1979999"/>
                  <wp:effectExtent l="0" t="0" r="0" b="1270"/>
                  <wp:docPr id="1048"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图片 2"/>
                          <pic:cNvPicPr/>
                        </pic:nvPicPr>
                        <pic:blipFill>
                          <a:blip r:embed="rId30" cstate="print"/>
                          <a:srcRect/>
                          <a:stretch/>
                        </pic:blipFill>
                        <pic:spPr>
                          <a:xfrm>
                            <a:off x="0" y="0"/>
                            <a:ext cx="711926" cy="1979999"/>
                          </a:xfrm>
                          <a:prstGeom prst="rect">
                            <a:avLst/>
                          </a:prstGeom>
                          <a:ln>
                            <a:noFill/>
                          </a:ln>
                        </pic:spPr>
                      </pic:pic>
                    </a:graphicData>
                  </a:graphic>
                </wp:inline>
              </w:drawing>
            </w:r>
          </w:p>
        </w:tc>
        <w:tc>
          <w:tcPr>
            <w:tcW w:w="3684" w:type="dxa"/>
            <w:tcBorders>
              <w:left w:val="single" w:sz="4" w:space="0" w:color="auto"/>
              <w:bottom w:val="nil"/>
              <w:right w:val="single" w:sz="4" w:space="0" w:color="auto"/>
            </w:tcBorders>
            <w:vAlign w:val="center"/>
          </w:tcPr>
          <w:p w14:paraId="5329125D" w14:textId="77777777" w:rsidR="00C73953" w:rsidRDefault="00000000">
            <w:pPr>
              <w:ind w:firstLineChars="0" w:firstLine="0"/>
              <w:jc w:val="center"/>
              <w:rPr>
                <w:sz w:val="21"/>
                <w:szCs w:val="20"/>
              </w:rPr>
            </w:pPr>
            <w:r>
              <w:rPr>
                <w:rFonts w:hint="eastAsia"/>
                <w:sz w:val="21"/>
                <w:szCs w:val="20"/>
              </w:rPr>
              <w:t xml:space="preserve">1F </w:t>
            </w:r>
            <w:r>
              <w:rPr>
                <w:noProof/>
                <w:sz w:val="21"/>
                <w:szCs w:val="20"/>
              </w:rPr>
              <w:drawing>
                <wp:inline distT="0" distB="0" distL="0" distR="0" wp14:anchorId="4C69F1C2" wp14:editId="176C6A8F">
                  <wp:extent cx="712457" cy="1979999"/>
                  <wp:effectExtent l="0" t="0" r="0" b="1270"/>
                  <wp:docPr id="1049" name="图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图片 4"/>
                          <pic:cNvPicPr/>
                        </pic:nvPicPr>
                        <pic:blipFill>
                          <a:blip r:embed="rId31" cstate="print"/>
                          <a:srcRect/>
                          <a:stretch/>
                        </pic:blipFill>
                        <pic:spPr>
                          <a:xfrm>
                            <a:off x="0" y="0"/>
                            <a:ext cx="712457" cy="1979999"/>
                          </a:xfrm>
                          <a:prstGeom prst="rect">
                            <a:avLst/>
                          </a:prstGeom>
                          <a:ln>
                            <a:noFill/>
                          </a:ln>
                        </pic:spPr>
                      </pic:pic>
                    </a:graphicData>
                  </a:graphic>
                </wp:inline>
              </w:drawing>
            </w:r>
            <w:r>
              <w:rPr>
                <w:rFonts w:hint="eastAsia"/>
                <w:sz w:val="21"/>
                <w:szCs w:val="20"/>
              </w:rPr>
              <w:t xml:space="preserve">   2F</w:t>
            </w:r>
            <w:r>
              <w:rPr>
                <w:sz w:val="21"/>
                <w:szCs w:val="20"/>
              </w:rPr>
              <w:t xml:space="preserve"> </w:t>
            </w:r>
            <w:r>
              <w:rPr>
                <w:noProof/>
                <w:sz w:val="21"/>
                <w:szCs w:val="20"/>
              </w:rPr>
              <w:drawing>
                <wp:inline distT="0" distB="0" distL="0" distR="0" wp14:anchorId="3540A393" wp14:editId="0BD01E04">
                  <wp:extent cx="712225" cy="1979999"/>
                  <wp:effectExtent l="0" t="0" r="0" b="1270"/>
                  <wp:docPr id="1050" name="图片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图片 8"/>
                          <pic:cNvPicPr/>
                        </pic:nvPicPr>
                        <pic:blipFill>
                          <a:blip r:embed="rId32" cstate="print"/>
                          <a:srcRect/>
                          <a:stretch/>
                        </pic:blipFill>
                        <pic:spPr>
                          <a:xfrm>
                            <a:off x="0" y="0"/>
                            <a:ext cx="712225" cy="1979999"/>
                          </a:xfrm>
                          <a:prstGeom prst="rect">
                            <a:avLst/>
                          </a:prstGeom>
                          <a:ln>
                            <a:noFill/>
                          </a:ln>
                        </pic:spPr>
                      </pic:pic>
                    </a:graphicData>
                  </a:graphic>
                </wp:inline>
              </w:drawing>
            </w:r>
          </w:p>
        </w:tc>
        <w:tc>
          <w:tcPr>
            <w:tcW w:w="680" w:type="dxa"/>
            <w:tcBorders>
              <w:left w:val="single" w:sz="4" w:space="0" w:color="auto"/>
              <w:bottom w:val="nil"/>
              <w:right w:val="single" w:sz="4" w:space="0" w:color="auto"/>
            </w:tcBorders>
            <w:vAlign w:val="center"/>
          </w:tcPr>
          <w:p w14:paraId="69B2535C" w14:textId="77777777" w:rsidR="00C73953" w:rsidRDefault="00000000">
            <w:pPr>
              <w:ind w:firstLineChars="0" w:firstLine="0"/>
              <w:jc w:val="center"/>
              <w:rPr>
                <w:sz w:val="21"/>
                <w:szCs w:val="20"/>
              </w:rPr>
            </w:pPr>
            <w:r>
              <w:rPr>
                <w:noProof/>
                <w:sz w:val="21"/>
                <w:szCs w:val="20"/>
              </w:rPr>
              <w:drawing>
                <wp:inline distT="0" distB="0" distL="0" distR="0" wp14:anchorId="4A1C2A3D" wp14:editId="358D3523">
                  <wp:extent cx="491208" cy="2160000"/>
                  <wp:effectExtent l="0" t="0" r="4445" b="0"/>
                  <wp:docPr id="1051" name="图片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图片 26"/>
                          <pic:cNvPicPr/>
                        </pic:nvPicPr>
                        <pic:blipFill>
                          <a:blip r:embed="rId33" cstate="print"/>
                          <a:srcRect/>
                          <a:stretch/>
                        </pic:blipFill>
                        <pic:spPr>
                          <a:xfrm>
                            <a:off x="0" y="0"/>
                            <a:ext cx="491208" cy="2160000"/>
                          </a:xfrm>
                          <a:prstGeom prst="rect">
                            <a:avLst/>
                          </a:prstGeom>
                          <a:ln>
                            <a:noFill/>
                          </a:ln>
                        </pic:spPr>
                      </pic:pic>
                    </a:graphicData>
                  </a:graphic>
                </wp:inline>
              </w:drawing>
            </w:r>
          </w:p>
        </w:tc>
      </w:tr>
      <w:tr w:rsidR="00C73953" w14:paraId="72E62AF8" w14:textId="77777777">
        <w:trPr>
          <w:trHeight w:val="255"/>
          <w:jc w:val="center"/>
        </w:trPr>
        <w:tc>
          <w:tcPr>
            <w:tcW w:w="1020" w:type="dxa"/>
            <w:vMerge/>
            <w:tcBorders>
              <w:top w:val="single" w:sz="4" w:space="0" w:color="auto"/>
              <w:left w:val="single" w:sz="4" w:space="0" w:color="auto"/>
              <w:right w:val="single" w:sz="4" w:space="0" w:color="auto"/>
            </w:tcBorders>
          </w:tcPr>
          <w:p w14:paraId="7CFD72F1" w14:textId="77777777" w:rsidR="00C73953" w:rsidRDefault="00C73953">
            <w:pPr>
              <w:ind w:firstLineChars="0" w:firstLine="0"/>
              <w:rPr>
                <w:b/>
                <w:bCs/>
                <w:sz w:val="21"/>
                <w:szCs w:val="20"/>
              </w:rPr>
            </w:pPr>
          </w:p>
        </w:tc>
        <w:tc>
          <w:tcPr>
            <w:tcW w:w="3684" w:type="dxa"/>
            <w:tcBorders>
              <w:top w:val="single" w:sz="4" w:space="0" w:color="auto"/>
              <w:left w:val="single" w:sz="4" w:space="0" w:color="auto"/>
              <w:bottom w:val="single" w:sz="4" w:space="0" w:color="auto"/>
              <w:right w:val="single" w:sz="4" w:space="0" w:color="auto"/>
            </w:tcBorders>
            <w:vAlign w:val="center"/>
          </w:tcPr>
          <w:p w14:paraId="222F9026" w14:textId="77777777" w:rsidR="00C73953" w:rsidRDefault="00000000">
            <w:pPr>
              <w:ind w:firstLineChars="0" w:firstLine="0"/>
              <w:jc w:val="center"/>
              <w:rPr>
                <w:noProof/>
                <w:sz w:val="21"/>
                <w:szCs w:val="20"/>
              </w:rPr>
            </w:pPr>
            <w:r>
              <w:rPr>
                <w:rFonts w:hint="eastAsia"/>
                <w:noProof/>
                <w:sz w:val="21"/>
                <w:szCs w:val="20"/>
              </w:rPr>
              <w:t>6-8</w:t>
            </w:r>
            <w:r>
              <w:rPr>
                <w:rFonts w:hint="eastAsia"/>
                <w:noProof/>
                <w:sz w:val="21"/>
                <w:szCs w:val="20"/>
              </w:rPr>
              <w:t>月辐射得热总量：</w:t>
            </w:r>
            <w:r>
              <w:rPr>
                <w:rFonts w:hint="eastAsia"/>
                <w:noProof/>
                <w:sz w:val="21"/>
                <w:szCs w:val="20"/>
              </w:rPr>
              <w:t>6.39KWh/</w:t>
            </w:r>
            <w:r>
              <w:rPr>
                <w:rFonts w:hint="eastAsia"/>
                <w:noProof/>
                <w:sz w:val="21"/>
                <w:szCs w:val="20"/>
              </w:rPr>
              <w:t>㎡</w:t>
            </w:r>
          </w:p>
        </w:tc>
        <w:tc>
          <w:tcPr>
            <w:tcW w:w="3684" w:type="dxa"/>
            <w:tcBorders>
              <w:top w:val="single" w:sz="4" w:space="0" w:color="auto"/>
              <w:left w:val="single" w:sz="4" w:space="0" w:color="auto"/>
              <w:bottom w:val="single" w:sz="4" w:space="0" w:color="auto"/>
              <w:right w:val="single" w:sz="4" w:space="0" w:color="auto"/>
            </w:tcBorders>
            <w:vAlign w:val="center"/>
          </w:tcPr>
          <w:p w14:paraId="15B9BA61" w14:textId="77777777" w:rsidR="00C73953" w:rsidRDefault="00000000">
            <w:pPr>
              <w:ind w:firstLineChars="0" w:firstLine="0"/>
              <w:jc w:val="center"/>
              <w:rPr>
                <w:sz w:val="21"/>
                <w:szCs w:val="20"/>
              </w:rPr>
            </w:pPr>
            <w:r>
              <w:rPr>
                <w:rFonts w:hint="eastAsia"/>
                <w:noProof/>
                <w:sz w:val="21"/>
                <w:szCs w:val="20"/>
              </w:rPr>
              <w:t>6-8</w:t>
            </w:r>
            <w:r>
              <w:rPr>
                <w:rFonts w:hint="eastAsia"/>
                <w:noProof/>
                <w:sz w:val="21"/>
                <w:szCs w:val="20"/>
              </w:rPr>
              <w:t>月辐射得热总量：</w:t>
            </w:r>
            <w:r>
              <w:rPr>
                <w:noProof/>
                <w:sz w:val="21"/>
                <w:szCs w:val="20"/>
              </w:rPr>
              <w:t>6.88</w:t>
            </w:r>
            <w:r>
              <w:rPr>
                <w:rFonts w:hint="eastAsia"/>
                <w:noProof/>
                <w:sz w:val="21"/>
                <w:szCs w:val="20"/>
              </w:rPr>
              <w:t xml:space="preserve"> KWh/</w:t>
            </w:r>
            <w:r>
              <w:rPr>
                <w:rFonts w:hint="eastAsia"/>
                <w:noProof/>
                <w:sz w:val="21"/>
                <w:szCs w:val="20"/>
              </w:rPr>
              <w:t>㎡</w:t>
            </w:r>
          </w:p>
        </w:tc>
        <w:tc>
          <w:tcPr>
            <w:tcW w:w="680" w:type="dxa"/>
            <w:tcBorders>
              <w:top w:val="nil"/>
              <w:left w:val="single" w:sz="4" w:space="0" w:color="auto"/>
              <w:bottom w:val="single" w:sz="4" w:space="0" w:color="auto"/>
              <w:right w:val="single" w:sz="4" w:space="0" w:color="auto"/>
            </w:tcBorders>
            <w:vAlign w:val="center"/>
          </w:tcPr>
          <w:p w14:paraId="112FD40A" w14:textId="77777777" w:rsidR="00C73953" w:rsidRDefault="00C73953">
            <w:pPr>
              <w:ind w:firstLineChars="0" w:firstLine="0"/>
              <w:jc w:val="center"/>
              <w:rPr>
                <w:sz w:val="21"/>
                <w:szCs w:val="20"/>
              </w:rPr>
            </w:pPr>
          </w:p>
        </w:tc>
      </w:tr>
      <w:tr w:rsidR="00C73953" w14:paraId="10B9AB62" w14:textId="77777777">
        <w:trPr>
          <w:trHeight w:val="255"/>
          <w:jc w:val="center"/>
        </w:trPr>
        <w:tc>
          <w:tcPr>
            <w:tcW w:w="1020" w:type="dxa"/>
            <w:vMerge w:val="restart"/>
            <w:tcBorders>
              <w:left w:val="single" w:sz="4" w:space="0" w:color="auto"/>
              <w:right w:val="single" w:sz="4" w:space="0" w:color="auto"/>
            </w:tcBorders>
          </w:tcPr>
          <w:p w14:paraId="030B53CC" w14:textId="77777777" w:rsidR="00C73953" w:rsidRDefault="00000000">
            <w:pPr>
              <w:ind w:firstLineChars="0" w:firstLine="0"/>
              <w:rPr>
                <w:b/>
                <w:bCs/>
                <w:sz w:val="21"/>
                <w:szCs w:val="20"/>
              </w:rPr>
            </w:pPr>
            <w:r>
              <w:rPr>
                <w:rFonts w:hint="eastAsia"/>
                <w:b/>
                <w:bCs/>
                <w:sz w:val="21"/>
                <w:szCs w:val="20"/>
              </w:rPr>
              <w:lastRenderedPageBreak/>
              <w:t>通风性能</w:t>
            </w:r>
            <w:r>
              <w:rPr>
                <w:b/>
                <w:bCs/>
                <w:sz w:val="21"/>
                <w:szCs w:val="20"/>
              </w:rPr>
              <w:t xml:space="preserve"> </w:t>
            </w:r>
          </w:p>
        </w:tc>
        <w:tc>
          <w:tcPr>
            <w:tcW w:w="3684" w:type="dxa"/>
            <w:tcBorders>
              <w:left w:val="single" w:sz="4" w:space="0" w:color="auto"/>
              <w:bottom w:val="nil"/>
              <w:right w:val="single" w:sz="4" w:space="0" w:color="auto"/>
            </w:tcBorders>
            <w:vAlign w:val="center"/>
          </w:tcPr>
          <w:p w14:paraId="649A7B92" w14:textId="77777777" w:rsidR="00C73953" w:rsidRDefault="00000000">
            <w:pPr>
              <w:ind w:firstLineChars="0" w:firstLine="0"/>
              <w:jc w:val="center"/>
              <w:rPr>
                <w:sz w:val="21"/>
                <w:szCs w:val="20"/>
              </w:rPr>
            </w:pPr>
            <w:r>
              <w:rPr>
                <w:rFonts w:hint="eastAsia"/>
                <w:sz w:val="21"/>
                <w:szCs w:val="20"/>
              </w:rPr>
              <w:t xml:space="preserve">1F </w:t>
            </w:r>
            <w:r>
              <w:rPr>
                <w:rFonts w:hint="eastAsia"/>
                <w:noProof/>
                <w:sz w:val="21"/>
                <w:szCs w:val="20"/>
              </w:rPr>
              <w:drawing>
                <wp:inline distT="0" distB="0" distL="0" distR="0" wp14:anchorId="053C446E" wp14:editId="7419D2BA">
                  <wp:extent cx="710829" cy="1979999"/>
                  <wp:effectExtent l="0" t="0" r="0" b="1270"/>
                  <wp:docPr id="1052"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图片 3"/>
                          <pic:cNvPicPr/>
                        </pic:nvPicPr>
                        <pic:blipFill>
                          <a:blip r:embed="rId34" cstate="print"/>
                          <a:srcRect/>
                          <a:stretch/>
                        </pic:blipFill>
                        <pic:spPr>
                          <a:xfrm>
                            <a:off x="0" y="0"/>
                            <a:ext cx="710829" cy="1979999"/>
                          </a:xfrm>
                          <a:prstGeom prst="rect">
                            <a:avLst/>
                          </a:prstGeom>
                          <a:ln>
                            <a:noFill/>
                          </a:ln>
                        </pic:spPr>
                      </pic:pic>
                    </a:graphicData>
                  </a:graphic>
                </wp:inline>
              </w:drawing>
            </w:r>
            <w:r>
              <w:rPr>
                <w:sz w:val="21"/>
                <w:szCs w:val="20"/>
              </w:rPr>
              <w:t xml:space="preserve"> </w:t>
            </w:r>
            <w:r>
              <w:rPr>
                <w:rFonts w:hint="eastAsia"/>
                <w:sz w:val="21"/>
                <w:szCs w:val="20"/>
              </w:rPr>
              <w:t xml:space="preserve">  2F </w:t>
            </w:r>
            <w:r>
              <w:rPr>
                <w:rFonts w:hint="eastAsia"/>
                <w:noProof/>
                <w:sz w:val="21"/>
                <w:szCs w:val="20"/>
              </w:rPr>
              <w:drawing>
                <wp:inline distT="0" distB="0" distL="0" distR="0" wp14:anchorId="1DB60E34" wp14:editId="6C4B9244">
                  <wp:extent cx="711926" cy="1979999"/>
                  <wp:effectExtent l="0" t="0" r="0" b="1270"/>
                  <wp:docPr id="1053" name="图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图片 4"/>
                          <pic:cNvPicPr/>
                        </pic:nvPicPr>
                        <pic:blipFill>
                          <a:blip r:embed="rId35" cstate="print"/>
                          <a:srcRect/>
                          <a:stretch/>
                        </pic:blipFill>
                        <pic:spPr>
                          <a:xfrm>
                            <a:off x="0" y="0"/>
                            <a:ext cx="711926" cy="1979999"/>
                          </a:xfrm>
                          <a:prstGeom prst="rect">
                            <a:avLst/>
                          </a:prstGeom>
                          <a:ln>
                            <a:noFill/>
                          </a:ln>
                        </pic:spPr>
                      </pic:pic>
                    </a:graphicData>
                  </a:graphic>
                </wp:inline>
              </w:drawing>
            </w:r>
          </w:p>
        </w:tc>
        <w:tc>
          <w:tcPr>
            <w:tcW w:w="3684" w:type="dxa"/>
            <w:tcBorders>
              <w:left w:val="single" w:sz="4" w:space="0" w:color="auto"/>
              <w:bottom w:val="nil"/>
              <w:right w:val="single" w:sz="4" w:space="0" w:color="auto"/>
            </w:tcBorders>
            <w:vAlign w:val="center"/>
          </w:tcPr>
          <w:p w14:paraId="15836E4E" w14:textId="77777777" w:rsidR="00C73953" w:rsidRDefault="00000000">
            <w:pPr>
              <w:ind w:firstLineChars="0" w:firstLine="0"/>
              <w:jc w:val="center"/>
              <w:rPr>
                <w:sz w:val="21"/>
                <w:szCs w:val="20"/>
              </w:rPr>
            </w:pPr>
            <w:r>
              <w:rPr>
                <w:rFonts w:hint="eastAsia"/>
                <w:sz w:val="21"/>
                <w:szCs w:val="20"/>
              </w:rPr>
              <w:t xml:space="preserve">1F </w:t>
            </w:r>
            <w:r>
              <w:rPr>
                <w:noProof/>
                <w:sz w:val="21"/>
                <w:szCs w:val="20"/>
              </w:rPr>
              <w:drawing>
                <wp:inline distT="0" distB="0" distL="0" distR="0" wp14:anchorId="2A372F71" wp14:editId="2223DBE4">
                  <wp:extent cx="712457" cy="1979999"/>
                  <wp:effectExtent l="0" t="0" r="0" b="1270"/>
                  <wp:docPr id="1054"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图片 2"/>
                          <pic:cNvPicPr/>
                        </pic:nvPicPr>
                        <pic:blipFill>
                          <a:blip r:embed="rId36" cstate="print"/>
                          <a:srcRect/>
                          <a:stretch/>
                        </pic:blipFill>
                        <pic:spPr>
                          <a:xfrm>
                            <a:off x="0" y="0"/>
                            <a:ext cx="712457" cy="1979999"/>
                          </a:xfrm>
                          <a:prstGeom prst="rect">
                            <a:avLst/>
                          </a:prstGeom>
                          <a:ln>
                            <a:noFill/>
                          </a:ln>
                        </pic:spPr>
                      </pic:pic>
                    </a:graphicData>
                  </a:graphic>
                </wp:inline>
              </w:drawing>
            </w:r>
            <w:r>
              <w:rPr>
                <w:sz w:val="21"/>
                <w:szCs w:val="20"/>
              </w:rPr>
              <w:t xml:space="preserve"> </w:t>
            </w:r>
            <w:r>
              <w:rPr>
                <w:rFonts w:hint="eastAsia"/>
                <w:sz w:val="21"/>
                <w:szCs w:val="20"/>
              </w:rPr>
              <w:t xml:space="preserve">  2F</w:t>
            </w:r>
            <w:r>
              <w:rPr>
                <w:sz w:val="21"/>
                <w:szCs w:val="20"/>
              </w:rPr>
              <w:t xml:space="preserve"> </w:t>
            </w:r>
            <w:r>
              <w:rPr>
                <w:noProof/>
                <w:sz w:val="21"/>
                <w:szCs w:val="20"/>
              </w:rPr>
              <w:drawing>
                <wp:inline distT="0" distB="0" distL="0" distR="0" wp14:anchorId="54B78B80" wp14:editId="206F86E4">
                  <wp:extent cx="712225" cy="1979999"/>
                  <wp:effectExtent l="0" t="0" r="0" b="1270"/>
                  <wp:docPr id="1055" name="图片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图片 10"/>
                          <pic:cNvPicPr/>
                        </pic:nvPicPr>
                        <pic:blipFill>
                          <a:blip r:embed="rId37" cstate="print"/>
                          <a:srcRect/>
                          <a:stretch/>
                        </pic:blipFill>
                        <pic:spPr>
                          <a:xfrm>
                            <a:off x="0" y="0"/>
                            <a:ext cx="712225" cy="1979999"/>
                          </a:xfrm>
                          <a:prstGeom prst="rect">
                            <a:avLst/>
                          </a:prstGeom>
                          <a:ln>
                            <a:noFill/>
                          </a:ln>
                        </pic:spPr>
                      </pic:pic>
                    </a:graphicData>
                  </a:graphic>
                </wp:inline>
              </w:drawing>
            </w:r>
          </w:p>
        </w:tc>
        <w:tc>
          <w:tcPr>
            <w:tcW w:w="680" w:type="dxa"/>
            <w:tcBorders>
              <w:left w:val="single" w:sz="4" w:space="0" w:color="auto"/>
              <w:bottom w:val="nil"/>
              <w:right w:val="single" w:sz="4" w:space="0" w:color="auto"/>
            </w:tcBorders>
            <w:vAlign w:val="center"/>
          </w:tcPr>
          <w:p w14:paraId="6E2B5DC8" w14:textId="77777777" w:rsidR="00C73953" w:rsidRDefault="00000000">
            <w:pPr>
              <w:ind w:firstLineChars="0" w:firstLine="0"/>
              <w:jc w:val="center"/>
              <w:rPr>
                <w:sz w:val="21"/>
                <w:szCs w:val="20"/>
              </w:rPr>
            </w:pPr>
            <w:r>
              <w:rPr>
                <w:noProof/>
                <w:sz w:val="21"/>
                <w:szCs w:val="20"/>
              </w:rPr>
              <w:drawing>
                <wp:inline distT="0" distB="0" distL="0" distR="0" wp14:anchorId="7196A70D" wp14:editId="3B938FD7">
                  <wp:extent cx="369315" cy="2160000"/>
                  <wp:effectExtent l="0" t="0" r="0" b="0"/>
                  <wp:docPr id="1056" name="图片 28" descr="图片包含 图表&#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图片 28"/>
                          <pic:cNvPicPr/>
                        </pic:nvPicPr>
                        <pic:blipFill>
                          <a:blip r:embed="rId38" cstate="print"/>
                          <a:srcRect/>
                          <a:stretch/>
                        </pic:blipFill>
                        <pic:spPr>
                          <a:xfrm>
                            <a:off x="0" y="0"/>
                            <a:ext cx="369315" cy="2160000"/>
                          </a:xfrm>
                          <a:prstGeom prst="rect">
                            <a:avLst/>
                          </a:prstGeom>
                          <a:ln>
                            <a:noFill/>
                          </a:ln>
                        </pic:spPr>
                      </pic:pic>
                    </a:graphicData>
                  </a:graphic>
                </wp:inline>
              </w:drawing>
            </w:r>
          </w:p>
        </w:tc>
      </w:tr>
      <w:tr w:rsidR="00C73953" w14:paraId="12046D1E" w14:textId="77777777">
        <w:trPr>
          <w:trHeight w:val="255"/>
          <w:jc w:val="center"/>
        </w:trPr>
        <w:tc>
          <w:tcPr>
            <w:tcW w:w="1020" w:type="dxa"/>
            <w:vMerge/>
            <w:tcBorders>
              <w:left w:val="single" w:sz="4" w:space="0" w:color="auto"/>
              <w:right w:val="single" w:sz="4" w:space="0" w:color="auto"/>
            </w:tcBorders>
          </w:tcPr>
          <w:p w14:paraId="3DF08D78" w14:textId="77777777" w:rsidR="00C73953" w:rsidRDefault="00C73953">
            <w:pPr>
              <w:ind w:firstLineChars="0" w:firstLine="0"/>
              <w:rPr>
                <w:b/>
                <w:bCs/>
                <w:sz w:val="21"/>
                <w:szCs w:val="20"/>
              </w:rPr>
            </w:pPr>
          </w:p>
        </w:tc>
        <w:tc>
          <w:tcPr>
            <w:tcW w:w="3684" w:type="dxa"/>
            <w:tcBorders>
              <w:top w:val="single" w:sz="4" w:space="0" w:color="auto"/>
              <w:left w:val="single" w:sz="4" w:space="0" w:color="auto"/>
              <w:bottom w:val="single" w:sz="4" w:space="0" w:color="auto"/>
              <w:right w:val="single" w:sz="4" w:space="0" w:color="auto"/>
            </w:tcBorders>
            <w:vAlign w:val="center"/>
          </w:tcPr>
          <w:p w14:paraId="506FF747" w14:textId="77777777" w:rsidR="00C73953" w:rsidRDefault="00000000">
            <w:pPr>
              <w:ind w:firstLineChars="0" w:firstLine="0"/>
              <w:jc w:val="center"/>
              <w:rPr>
                <w:noProof/>
                <w:sz w:val="21"/>
                <w:szCs w:val="20"/>
              </w:rPr>
            </w:pPr>
            <w:r>
              <w:rPr>
                <w:rFonts w:hint="eastAsia"/>
                <w:noProof/>
                <w:sz w:val="21"/>
                <w:szCs w:val="20"/>
              </w:rPr>
              <w:t>风速适宜区域占比：</w:t>
            </w:r>
            <w:r>
              <w:rPr>
                <w:rFonts w:hint="eastAsia"/>
                <w:noProof/>
                <w:sz w:val="21"/>
                <w:szCs w:val="20"/>
              </w:rPr>
              <w:t>55.15</w:t>
            </w:r>
            <w:r>
              <w:rPr>
                <w:noProof/>
                <w:sz w:val="21"/>
                <w:szCs w:val="20"/>
              </w:rPr>
              <w:t>%</w:t>
            </w:r>
          </w:p>
        </w:tc>
        <w:tc>
          <w:tcPr>
            <w:tcW w:w="3684" w:type="dxa"/>
            <w:tcBorders>
              <w:top w:val="single" w:sz="4" w:space="0" w:color="auto"/>
              <w:left w:val="single" w:sz="4" w:space="0" w:color="auto"/>
              <w:bottom w:val="single" w:sz="4" w:space="0" w:color="auto"/>
              <w:right w:val="single" w:sz="4" w:space="0" w:color="auto"/>
            </w:tcBorders>
            <w:vAlign w:val="center"/>
          </w:tcPr>
          <w:p w14:paraId="726E51F4" w14:textId="77777777" w:rsidR="00C73953" w:rsidRDefault="00000000">
            <w:pPr>
              <w:ind w:firstLineChars="0" w:firstLine="0"/>
              <w:jc w:val="center"/>
              <w:rPr>
                <w:sz w:val="21"/>
                <w:szCs w:val="20"/>
              </w:rPr>
            </w:pPr>
            <w:r>
              <w:rPr>
                <w:rFonts w:hint="eastAsia"/>
                <w:noProof/>
                <w:sz w:val="21"/>
                <w:szCs w:val="20"/>
              </w:rPr>
              <w:t>风速适宜区域占比：</w:t>
            </w:r>
            <w:r>
              <w:rPr>
                <w:noProof/>
                <w:sz w:val="21"/>
                <w:szCs w:val="20"/>
              </w:rPr>
              <w:t>70.54%</w:t>
            </w:r>
          </w:p>
        </w:tc>
        <w:tc>
          <w:tcPr>
            <w:tcW w:w="680" w:type="dxa"/>
            <w:tcBorders>
              <w:top w:val="nil"/>
              <w:left w:val="single" w:sz="4" w:space="0" w:color="auto"/>
              <w:bottom w:val="single" w:sz="4" w:space="0" w:color="auto"/>
              <w:right w:val="single" w:sz="4" w:space="0" w:color="auto"/>
            </w:tcBorders>
            <w:vAlign w:val="center"/>
          </w:tcPr>
          <w:p w14:paraId="0D4B04D1" w14:textId="77777777" w:rsidR="00C73953" w:rsidRDefault="00C73953">
            <w:pPr>
              <w:ind w:firstLineChars="0" w:firstLine="0"/>
              <w:jc w:val="center"/>
              <w:rPr>
                <w:sz w:val="21"/>
                <w:szCs w:val="20"/>
              </w:rPr>
            </w:pPr>
          </w:p>
        </w:tc>
      </w:tr>
    </w:tbl>
    <w:p w14:paraId="4EDACB4C" w14:textId="77777777" w:rsidR="00C73953" w:rsidRDefault="00000000">
      <w:pPr>
        <w:ind w:firstLine="480"/>
      </w:pPr>
      <w:r>
        <w:rPr>
          <w:rFonts w:hint="eastAsia"/>
        </w:rPr>
        <w:t>在数值上对比更新前后案例的</w:t>
      </w:r>
      <w:r>
        <w:rPr>
          <w:rFonts w:hint="eastAsia"/>
        </w:rPr>
        <w:t>4</w:t>
      </w:r>
      <w:r>
        <w:rPr>
          <w:rFonts w:hint="eastAsia"/>
        </w:rPr>
        <w:t>项性能指标，可以发现建筑面积、采光性能、通风性能均得到了提升，但遮阳性能出现了一些衰退（表</w:t>
      </w:r>
      <w:r>
        <w:rPr>
          <w:rFonts w:hint="eastAsia"/>
        </w:rPr>
        <w:t>2</w:t>
      </w:r>
      <w:r>
        <w:rPr>
          <w:rFonts w:hint="eastAsia"/>
        </w:rPr>
        <w:t>）。其中采光性能提升了约</w:t>
      </w:r>
      <w:r>
        <w:rPr>
          <w:rFonts w:hint="eastAsia"/>
        </w:rPr>
        <w:t>22%</w:t>
      </w:r>
      <w:r>
        <w:rPr>
          <w:rFonts w:hint="eastAsia"/>
        </w:rPr>
        <w:t>，通风性能提升了约</w:t>
      </w:r>
      <w:r>
        <w:rPr>
          <w:rFonts w:hint="eastAsia"/>
        </w:rPr>
        <w:t>30%</w:t>
      </w:r>
      <w:r>
        <w:rPr>
          <w:rFonts w:hint="eastAsia"/>
        </w:rPr>
        <w:t>，遮阳性能的衰退较小，约为</w:t>
      </w:r>
      <w:r>
        <w:rPr>
          <w:rFonts w:hint="eastAsia"/>
        </w:rPr>
        <w:t>11%</w:t>
      </w:r>
      <w:r>
        <w:rPr>
          <w:rFonts w:hint="eastAsia"/>
        </w:rPr>
        <w:t>。</w:t>
      </w:r>
    </w:p>
    <w:p w14:paraId="3AB613AD" w14:textId="77777777" w:rsidR="00C73953" w:rsidRDefault="00000000">
      <w:pPr>
        <w:ind w:firstLine="480"/>
      </w:pPr>
      <w:r>
        <w:rPr>
          <w:rFonts w:hint="eastAsia"/>
        </w:rPr>
        <w:t>采光与遮阳是一对负相关性较强的参数，都源于室内接收到的太阳辐射，采光性能的提升往往伴随着遮阳性能的下降。但由于采光系数的适宜强度存在上限，且涵盖了反射光，因此截面较小的天井可以在降低辐射得热的同时，带来更多柔和的采光。整体上以遮阳性能的较小损失带来了采光性能的显著优化。空气对流是提高室内平均风速的直接因素，在更新前的民居中，由于一层被周边建筑紧密环绕，无法在天井与外界之间形成对流，通风效果极差。而两个小型天井的置入打破了分户隔墙对气流的阻碍，在共享客厅与租户二楼梯间中形成了穿堂风，有效改善了民居北侧区域的通风水平。</w:t>
      </w:r>
    </w:p>
    <w:p w14:paraId="761DB15B" w14:textId="77777777" w:rsidR="00C73953" w:rsidRDefault="00000000">
      <w:pPr>
        <w:ind w:firstLine="480"/>
      </w:pPr>
      <w:r>
        <w:rPr>
          <w:rFonts w:hint="eastAsia"/>
        </w:rPr>
        <w:t>在整体层面，设计方案较好地提升了案例民居各方面的物理性能，证明了多重天井策略应用的有效性。考虑到多重天井增大了建筑体形系数，可能不利于冬季的保温，因此可以在北侧的两个天井上方设置可开启的天窗，根据实际需求进行调节。</w:t>
      </w:r>
    </w:p>
    <w:p w14:paraId="6C29E445" w14:textId="77777777" w:rsidR="00C73953" w:rsidRDefault="00000000">
      <w:pPr>
        <w:pStyle w:val="2"/>
        <w:ind w:right="240"/>
      </w:pPr>
      <w:r>
        <w:rPr>
          <w:rFonts w:hint="eastAsia"/>
        </w:rPr>
        <w:t>五、</w:t>
      </w:r>
      <w:r>
        <w:rPr>
          <w:rFonts w:hint="eastAsia"/>
        </w:rPr>
        <w:t xml:space="preserve"> </w:t>
      </w:r>
      <w:r>
        <w:rPr>
          <w:rFonts w:hint="eastAsia"/>
        </w:rPr>
        <w:t>结语</w:t>
      </w:r>
    </w:p>
    <w:p w14:paraId="1E2720C8" w14:textId="77777777" w:rsidR="00C73953" w:rsidRDefault="00000000">
      <w:pPr>
        <w:ind w:firstLine="480"/>
      </w:pPr>
      <w:r>
        <w:rPr>
          <w:rFonts w:hint="eastAsia"/>
        </w:rPr>
        <w:t>针对传统民居更新中的物理性能提升需求，本文提出了多重天井的形态优化策略，并在此基础上建立了一套更新设计流程，将定量的优化实验与定性的分析设计加以整合。在案例民居中的更新设计实验证明，多重天井既具有综合的环境调控潜力，又可以作为一种空间操作要素对设计加以启发。</w:t>
      </w:r>
    </w:p>
    <w:p w14:paraId="5E2159EB" w14:textId="77777777" w:rsidR="00C73953" w:rsidRDefault="00000000">
      <w:pPr>
        <w:ind w:firstLine="480"/>
      </w:pPr>
      <w:r>
        <w:rPr>
          <w:rFonts w:hint="eastAsia"/>
        </w:rPr>
        <w:t>本文从整体设计流程与具体的形态优化策略两个层面，对传统民居的更新设计做了一点探索，希望能对历史城市的更新保护提供新的思路。多重天井策略的提出，建立在苏州</w:t>
      </w:r>
      <w:proofErr w:type="gramStart"/>
      <w:r>
        <w:rPr>
          <w:rFonts w:hint="eastAsia"/>
        </w:rPr>
        <w:t>阊</w:t>
      </w:r>
      <w:proofErr w:type="gramEnd"/>
      <w:r>
        <w:rPr>
          <w:rFonts w:hint="eastAsia"/>
        </w:rPr>
        <w:t>门街区特定的风貌保护要求与民居建构体系的基础之上，因此其推广应用还有赖于更广泛的案例验证。</w:t>
      </w:r>
    </w:p>
    <w:p w14:paraId="40836E3A" w14:textId="77777777" w:rsidR="00C73953" w:rsidRDefault="00000000">
      <w:pPr>
        <w:pStyle w:val="2"/>
        <w:ind w:right="240"/>
      </w:pPr>
      <w:r>
        <w:rPr>
          <w:rFonts w:hint="eastAsia"/>
        </w:rPr>
        <w:t>【参考文献】</w:t>
      </w:r>
    </w:p>
    <w:p w14:paraId="0D288974" w14:textId="77777777" w:rsidR="00AD4E24" w:rsidRDefault="00AD4E24" w:rsidP="00AD4E24">
      <w:pPr>
        <w:ind w:firstLineChars="0" w:firstLine="0"/>
      </w:pPr>
      <w:r>
        <w:rPr>
          <w:rFonts w:hint="eastAsia"/>
        </w:rPr>
        <w:t xml:space="preserve">[1] </w:t>
      </w:r>
      <w:r>
        <w:rPr>
          <w:rFonts w:hint="eastAsia"/>
        </w:rPr>
        <w:t>韩冬青</w:t>
      </w:r>
      <w:r>
        <w:rPr>
          <w:rFonts w:hint="eastAsia"/>
        </w:rPr>
        <w:t>.</w:t>
      </w:r>
      <w:r>
        <w:rPr>
          <w:rFonts w:hint="eastAsia"/>
        </w:rPr>
        <w:t>显隐互鉴，包容共进——南京小西湖街区保护与再生实践</w:t>
      </w:r>
      <w:r>
        <w:rPr>
          <w:rFonts w:hint="eastAsia"/>
        </w:rPr>
        <w:t>[J].</w:t>
      </w:r>
      <w:r>
        <w:rPr>
          <w:rFonts w:hint="eastAsia"/>
        </w:rPr>
        <w:t>建筑学报</w:t>
      </w:r>
      <w:r>
        <w:rPr>
          <w:rFonts w:hint="eastAsia"/>
        </w:rPr>
        <w:t>,2022,(01):</w:t>
      </w:r>
      <w:proofErr w:type="gramStart"/>
      <w:r>
        <w:rPr>
          <w:rFonts w:hint="eastAsia"/>
        </w:rPr>
        <w:t>1-8.DOI:10.19819/j.cnki.ISSN</w:t>
      </w:r>
      <w:proofErr w:type="gramEnd"/>
      <w:r>
        <w:rPr>
          <w:rFonts w:hint="eastAsia"/>
        </w:rPr>
        <w:t>0529-1399.202201001.</w:t>
      </w:r>
    </w:p>
    <w:p w14:paraId="672DED92" w14:textId="77777777" w:rsidR="00AD4E24" w:rsidRPr="00993FF2" w:rsidRDefault="00AD4E24" w:rsidP="00AD4E24">
      <w:pPr>
        <w:ind w:firstLineChars="0" w:firstLine="0"/>
      </w:pPr>
      <w:r w:rsidRPr="00993FF2">
        <w:rPr>
          <w:rFonts w:hint="eastAsia"/>
        </w:rPr>
        <w:t>[</w:t>
      </w:r>
      <w:r>
        <w:rPr>
          <w:rFonts w:hint="eastAsia"/>
        </w:rPr>
        <w:t>2</w:t>
      </w:r>
      <w:r w:rsidRPr="00993FF2">
        <w:rPr>
          <w:rFonts w:hint="eastAsia"/>
        </w:rPr>
        <w:t>]</w:t>
      </w:r>
      <w:r w:rsidRPr="00993FF2">
        <w:rPr>
          <w:rFonts w:hint="eastAsia"/>
        </w:rPr>
        <w:t>金日学</w:t>
      </w:r>
      <w:r w:rsidRPr="00993FF2">
        <w:rPr>
          <w:rFonts w:hint="eastAsia"/>
        </w:rPr>
        <w:t>,</w:t>
      </w:r>
      <w:proofErr w:type="gramStart"/>
      <w:r w:rsidRPr="00993FF2">
        <w:rPr>
          <w:rFonts w:hint="eastAsia"/>
        </w:rPr>
        <w:t>李春姬</w:t>
      </w:r>
      <w:proofErr w:type="gramEnd"/>
      <w:r w:rsidRPr="00993FF2">
        <w:rPr>
          <w:rFonts w:hint="eastAsia"/>
        </w:rPr>
        <w:t>.</w:t>
      </w:r>
      <w:r w:rsidRPr="00993FF2">
        <w:rPr>
          <w:rFonts w:hint="eastAsia"/>
        </w:rPr>
        <w:t>居民主导，多元协力——北</w:t>
      </w:r>
      <w:proofErr w:type="gramStart"/>
      <w:r w:rsidRPr="00993FF2">
        <w:rPr>
          <w:rFonts w:hint="eastAsia"/>
        </w:rPr>
        <w:t>村韩屋居住</w:t>
      </w:r>
      <w:proofErr w:type="gramEnd"/>
      <w:r w:rsidRPr="00993FF2">
        <w:rPr>
          <w:rFonts w:hint="eastAsia"/>
        </w:rPr>
        <w:t>性历史街区活态治理经验与启示</w:t>
      </w:r>
      <w:r w:rsidRPr="00993FF2">
        <w:rPr>
          <w:rFonts w:hint="eastAsia"/>
        </w:rPr>
        <w:t>[J].</w:t>
      </w:r>
      <w:r w:rsidRPr="00993FF2">
        <w:rPr>
          <w:rFonts w:hint="eastAsia"/>
        </w:rPr>
        <w:t>建筑师</w:t>
      </w:r>
      <w:r w:rsidRPr="00993FF2">
        <w:rPr>
          <w:rFonts w:hint="eastAsia"/>
        </w:rPr>
        <w:t>,2024,(02):71-79.</w:t>
      </w:r>
    </w:p>
    <w:p w14:paraId="67FFF059" w14:textId="77777777" w:rsidR="00AD4E24" w:rsidRDefault="00AD4E24" w:rsidP="00AD4E24">
      <w:pPr>
        <w:ind w:firstLineChars="0" w:firstLine="0"/>
      </w:pPr>
      <w:r w:rsidRPr="00993FF2">
        <w:rPr>
          <w:rFonts w:hint="eastAsia"/>
        </w:rPr>
        <w:t>[</w:t>
      </w:r>
      <w:r>
        <w:rPr>
          <w:rFonts w:hint="eastAsia"/>
        </w:rPr>
        <w:t>3</w:t>
      </w:r>
      <w:r w:rsidRPr="00993FF2">
        <w:rPr>
          <w:rFonts w:hint="eastAsia"/>
        </w:rPr>
        <w:t>]</w:t>
      </w:r>
      <w:r w:rsidRPr="00993FF2">
        <w:rPr>
          <w:rFonts w:hint="eastAsia"/>
        </w:rPr>
        <w:t>许骏</w:t>
      </w:r>
      <w:r w:rsidRPr="00993FF2">
        <w:rPr>
          <w:rFonts w:hint="eastAsia"/>
        </w:rPr>
        <w:t>,</w:t>
      </w:r>
      <w:proofErr w:type="gramStart"/>
      <w:r w:rsidRPr="00993FF2">
        <w:rPr>
          <w:rFonts w:hint="eastAsia"/>
        </w:rPr>
        <w:t>周凌</w:t>
      </w:r>
      <w:proofErr w:type="gramEnd"/>
      <w:r w:rsidRPr="00993FF2">
        <w:rPr>
          <w:rFonts w:hint="eastAsia"/>
        </w:rPr>
        <w:t>.</w:t>
      </w:r>
      <w:r w:rsidRPr="00993FF2">
        <w:rPr>
          <w:rFonts w:hint="eastAsia"/>
        </w:rPr>
        <w:t>元阳哈尼传统民居建造体系与更新设计研究</w:t>
      </w:r>
      <w:r w:rsidRPr="00993FF2">
        <w:rPr>
          <w:rFonts w:hint="eastAsia"/>
        </w:rPr>
        <w:t>[J].</w:t>
      </w:r>
      <w:r w:rsidRPr="00993FF2">
        <w:rPr>
          <w:rFonts w:hint="eastAsia"/>
        </w:rPr>
        <w:t>建筑师</w:t>
      </w:r>
      <w:r w:rsidRPr="00993FF2">
        <w:rPr>
          <w:rFonts w:hint="eastAsia"/>
        </w:rPr>
        <w:t>,2016,(05):80-89.</w:t>
      </w:r>
    </w:p>
    <w:p w14:paraId="60B47F44" w14:textId="77777777" w:rsidR="00AD4E24" w:rsidRDefault="00AD4E24" w:rsidP="00AD4E24">
      <w:pPr>
        <w:ind w:firstLineChars="0" w:firstLine="0"/>
      </w:pPr>
      <w:r w:rsidRPr="00993FF2">
        <w:rPr>
          <w:rFonts w:hint="eastAsia"/>
        </w:rPr>
        <w:lastRenderedPageBreak/>
        <w:t>[</w:t>
      </w:r>
      <w:r>
        <w:rPr>
          <w:rFonts w:hint="eastAsia"/>
        </w:rPr>
        <w:t>4</w:t>
      </w:r>
      <w:r w:rsidRPr="00993FF2">
        <w:rPr>
          <w:rFonts w:hint="eastAsia"/>
        </w:rPr>
        <w:t>]</w:t>
      </w:r>
      <w:r w:rsidRPr="00993FF2">
        <w:rPr>
          <w:rFonts w:hint="eastAsia"/>
        </w:rPr>
        <w:t>林晓丹</w:t>
      </w:r>
      <w:r w:rsidRPr="00993FF2">
        <w:rPr>
          <w:rFonts w:hint="eastAsia"/>
        </w:rPr>
        <w:t>.</w:t>
      </w:r>
      <w:r w:rsidRPr="00993FF2">
        <w:rPr>
          <w:rFonts w:hint="eastAsia"/>
        </w:rPr>
        <w:t>黄河晋陕沿岸</w:t>
      </w:r>
      <w:proofErr w:type="gramStart"/>
      <w:r w:rsidRPr="00993FF2">
        <w:rPr>
          <w:rFonts w:hint="eastAsia"/>
        </w:rPr>
        <w:t>“上首厅房”宅形解读</w:t>
      </w:r>
      <w:proofErr w:type="gramEnd"/>
      <w:r w:rsidRPr="00993FF2">
        <w:rPr>
          <w:rFonts w:hint="eastAsia"/>
        </w:rPr>
        <w:t>——基于拉普卜特《宅形与文化》理论视角的在地思考</w:t>
      </w:r>
      <w:r w:rsidRPr="00993FF2">
        <w:rPr>
          <w:rFonts w:hint="eastAsia"/>
        </w:rPr>
        <w:t>[J].</w:t>
      </w:r>
      <w:r w:rsidRPr="00993FF2">
        <w:rPr>
          <w:rFonts w:hint="eastAsia"/>
        </w:rPr>
        <w:t>建筑师</w:t>
      </w:r>
      <w:r w:rsidRPr="00993FF2">
        <w:rPr>
          <w:rFonts w:hint="eastAsia"/>
        </w:rPr>
        <w:t>,2023,(06):101-107.</w:t>
      </w:r>
    </w:p>
    <w:p w14:paraId="078333FD" w14:textId="77777777" w:rsidR="00AD4E24" w:rsidRPr="00AD4E24" w:rsidRDefault="00AD4E24" w:rsidP="00AD4E24">
      <w:pPr>
        <w:ind w:firstLineChars="0" w:firstLine="0"/>
      </w:pPr>
      <w:r>
        <w:rPr>
          <w:rFonts w:hint="eastAsia"/>
        </w:rPr>
        <w:t xml:space="preserve">[5] </w:t>
      </w:r>
      <w:r>
        <w:rPr>
          <w:rFonts w:hint="eastAsia"/>
        </w:rPr>
        <w:t>王建国</w:t>
      </w:r>
      <w:r>
        <w:rPr>
          <w:rFonts w:hint="eastAsia"/>
        </w:rPr>
        <w:t>.</w:t>
      </w:r>
      <w:r>
        <w:rPr>
          <w:rFonts w:hint="eastAsia"/>
        </w:rPr>
        <w:t>历史文化街区适应性保护改造和活力再生路径探索——以宜兴丁蜀古南街为例</w:t>
      </w:r>
      <w:r>
        <w:rPr>
          <w:rFonts w:hint="eastAsia"/>
        </w:rPr>
        <w:t>[J].</w:t>
      </w:r>
      <w:r>
        <w:rPr>
          <w:rFonts w:hint="eastAsia"/>
        </w:rPr>
        <w:t>建筑学报</w:t>
      </w:r>
      <w:r>
        <w:rPr>
          <w:rFonts w:hint="eastAsia"/>
        </w:rPr>
        <w:t>,2021,(05):</w:t>
      </w:r>
      <w:proofErr w:type="gramStart"/>
      <w:r>
        <w:rPr>
          <w:rFonts w:hint="eastAsia"/>
        </w:rPr>
        <w:t>1-7.DOI:10.19819/j.cnki.ISSN</w:t>
      </w:r>
      <w:proofErr w:type="gramEnd"/>
      <w:r>
        <w:rPr>
          <w:rFonts w:hint="eastAsia"/>
        </w:rPr>
        <w:t>0529-1399.202105001.</w:t>
      </w:r>
    </w:p>
    <w:p w14:paraId="4F6E340C" w14:textId="77777777" w:rsidR="00672993" w:rsidRDefault="00AD4E24" w:rsidP="00672993">
      <w:pPr>
        <w:ind w:firstLineChars="0" w:firstLine="0"/>
      </w:pPr>
      <w:r>
        <w:rPr>
          <w:rFonts w:hint="eastAsia"/>
        </w:rPr>
        <w:t>[6]</w:t>
      </w:r>
      <w:r w:rsidR="00672993" w:rsidRPr="00672993">
        <w:rPr>
          <w:rFonts w:hint="eastAsia"/>
        </w:rPr>
        <w:t>寿焘</w:t>
      </w:r>
      <w:r w:rsidR="00672993" w:rsidRPr="00672993">
        <w:rPr>
          <w:rFonts w:hint="eastAsia"/>
        </w:rPr>
        <w:t>,</w:t>
      </w:r>
      <w:r w:rsidR="00672993" w:rsidRPr="00672993">
        <w:rPr>
          <w:rFonts w:hint="eastAsia"/>
        </w:rPr>
        <w:t>刘巧</w:t>
      </w:r>
      <w:r w:rsidR="00672993" w:rsidRPr="00672993">
        <w:rPr>
          <w:rFonts w:hint="eastAsia"/>
        </w:rPr>
        <w:t>,</w:t>
      </w:r>
      <w:r w:rsidR="00672993" w:rsidRPr="00672993">
        <w:rPr>
          <w:rFonts w:hint="eastAsia"/>
        </w:rPr>
        <w:t>张彤</w:t>
      </w:r>
      <w:r w:rsidR="00672993" w:rsidRPr="00672993">
        <w:rPr>
          <w:rFonts w:hint="eastAsia"/>
        </w:rPr>
        <w:t>.</w:t>
      </w:r>
      <w:r w:rsidR="00672993" w:rsidRPr="00672993">
        <w:rPr>
          <w:rFonts w:hint="eastAsia"/>
        </w:rPr>
        <w:t>环境调控与类型建构——合院民居建筑热力学模型比较研究</w:t>
      </w:r>
      <w:r w:rsidR="00672993" w:rsidRPr="00672993">
        <w:rPr>
          <w:rFonts w:hint="eastAsia"/>
        </w:rPr>
        <w:t>[J].</w:t>
      </w:r>
      <w:r w:rsidR="00672993" w:rsidRPr="00672993">
        <w:rPr>
          <w:rFonts w:hint="eastAsia"/>
        </w:rPr>
        <w:t>新建筑</w:t>
      </w:r>
      <w:r w:rsidR="00672993" w:rsidRPr="00672993">
        <w:rPr>
          <w:rFonts w:hint="eastAsia"/>
        </w:rPr>
        <w:t xml:space="preserve">,2021,(05):123-129. </w:t>
      </w:r>
    </w:p>
    <w:p w14:paraId="51CF809B" w14:textId="77777777" w:rsidR="00AD4E24" w:rsidRDefault="00AD4E24" w:rsidP="00672993">
      <w:pPr>
        <w:ind w:firstLineChars="0" w:firstLine="0"/>
      </w:pPr>
      <w:r w:rsidRPr="00580E90">
        <w:rPr>
          <w:rFonts w:hint="eastAsia"/>
        </w:rPr>
        <w:t>[</w:t>
      </w:r>
      <w:r>
        <w:rPr>
          <w:rFonts w:hint="eastAsia"/>
        </w:rPr>
        <w:t>7</w:t>
      </w:r>
      <w:r w:rsidRPr="00580E90">
        <w:rPr>
          <w:rFonts w:hint="eastAsia"/>
        </w:rPr>
        <w:t>]</w:t>
      </w:r>
      <w:r w:rsidRPr="00580E90">
        <w:rPr>
          <w:rFonts w:hint="eastAsia"/>
        </w:rPr>
        <w:t>成辉</w:t>
      </w:r>
      <w:r w:rsidRPr="00580E90">
        <w:rPr>
          <w:rFonts w:hint="eastAsia"/>
        </w:rPr>
        <w:t>,</w:t>
      </w:r>
      <w:r w:rsidRPr="00580E90">
        <w:rPr>
          <w:rFonts w:hint="eastAsia"/>
        </w:rPr>
        <w:t>姚成琴</w:t>
      </w:r>
      <w:r w:rsidRPr="00580E90">
        <w:rPr>
          <w:rFonts w:hint="eastAsia"/>
        </w:rPr>
        <w:t>,</w:t>
      </w:r>
      <w:r w:rsidRPr="00580E90">
        <w:rPr>
          <w:rFonts w:hint="eastAsia"/>
        </w:rPr>
        <w:t>李欣</w:t>
      </w:r>
      <w:r w:rsidRPr="00580E90">
        <w:rPr>
          <w:rFonts w:hint="eastAsia"/>
        </w:rPr>
        <w:t>.</w:t>
      </w:r>
      <w:r w:rsidRPr="00580E90">
        <w:rPr>
          <w:rFonts w:hint="eastAsia"/>
        </w:rPr>
        <w:t>青海湟源民居太阳能利用空间性能验证及优化研究</w:t>
      </w:r>
      <w:r w:rsidRPr="00580E90">
        <w:rPr>
          <w:rFonts w:hint="eastAsia"/>
        </w:rPr>
        <w:t>[J].</w:t>
      </w:r>
      <w:r w:rsidRPr="00580E90">
        <w:rPr>
          <w:rFonts w:hint="eastAsia"/>
        </w:rPr>
        <w:t>南方建筑</w:t>
      </w:r>
      <w:r w:rsidRPr="00580E90">
        <w:rPr>
          <w:rFonts w:hint="eastAsia"/>
        </w:rPr>
        <w:t xml:space="preserve">,2024,(10):94-104. </w:t>
      </w:r>
    </w:p>
    <w:p w14:paraId="2085A8C1" w14:textId="77777777" w:rsidR="00AD4E24" w:rsidRDefault="00AD4E24" w:rsidP="00AD4E24">
      <w:pPr>
        <w:ind w:firstLineChars="0" w:firstLine="0"/>
      </w:pPr>
      <w:r w:rsidRPr="00580E90">
        <w:rPr>
          <w:rFonts w:hint="eastAsia"/>
        </w:rPr>
        <w:t>[</w:t>
      </w:r>
      <w:r>
        <w:rPr>
          <w:rFonts w:hint="eastAsia"/>
        </w:rPr>
        <w:t>8</w:t>
      </w:r>
      <w:r w:rsidRPr="00580E90">
        <w:rPr>
          <w:rFonts w:hint="eastAsia"/>
        </w:rPr>
        <w:t>]</w:t>
      </w:r>
      <w:r w:rsidRPr="00580E90">
        <w:rPr>
          <w:rFonts w:hint="eastAsia"/>
        </w:rPr>
        <w:t>孙倩倩</w:t>
      </w:r>
      <w:r w:rsidRPr="00580E90">
        <w:rPr>
          <w:rFonts w:hint="eastAsia"/>
        </w:rPr>
        <w:t>,</w:t>
      </w:r>
      <w:r w:rsidRPr="00580E90">
        <w:rPr>
          <w:rFonts w:hint="eastAsia"/>
        </w:rPr>
        <w:t>罗智星</w:t>
      </w:r>
      <w:r w:rsidRPr="00580E90">
        <w:rPr>
          <w:rFonts w:hint="eastAsia"/>
        </w:rPr>
        <w:t>,</w:t>
      </w:r>
      <w:proofErr w:type="gramStart"/>
      <w:r w:rsidRPr="00580E90">
        <w:rPr>
          <w:rFonts w:hint="eastAsia"/>
        </w:rPr>
        <w:t>白鲁建</w:t>
      </w:r>
      <w:proofErr w:type="gramEnd"/>
      <w:r w:rsidRPr="00580E90">
        <w:rPr>
          <w:rFonts w:hint="eastAsia"/>
        </w:rPr>
        <w:t>.</w:t>
      </w:r>
      <w:r w:rsidRPr="00580E90">
        <w:rPr>
          <w:rFonts w:hint="eastAsia"/>
        </w:rPr>
        <w:t>长进深型民居天井空间通风降温性能与形态尺度研究</w:t>
      </w:r>
      <w:r w:rsidRPr="00580E90">
        <w:rPr>
          <w:rFonts w:hint="eastAsia"/>
        </w:rPr>
        <w:t>[J].</w:t>
      </w:r>
      <w:r w:rsidRPr="00580E90">
        <w:rPr>
          <w:rFonts w:hint="eastAsia"/>
        </w:rPr>
        <w:t>建筑科学</w:t>
      </w:r>
      <w:r w:rsidRPr="00580E90">
        <w:rPr>
          <w:rFonts w:hint="eastAsia"/>
        </w:rPr>
        <w:t>,2024,40(02):</w:t>
      </w:r>
      <w:proofErr w:type="gramStart"/>
      <w:r w:rsidRPr="00580E90">
        <w:rPr>
          <w:rFonts w:hint="eastAsia"/>
        </w:rPr>
        <w:t>150-159.DOI:10.13614/j.cnki</w:t>
      </w:r>
      <w:proofErr w:type="gramEnd"/>
      <w:r w:rsidRPr="00580E90">
        <w:rPr>
          <w:rFonts w:hint="eastAsia"/>
        </w:rPr>
        <w:t>.11-1962/tu.2024.02.18.</w:t>
      </w:r>
    </w:p>
    <w:p w14:paraId="42A7C3E9" w14:textId="77777777" w:rsidR="00AD4E24" w:rsidRPr="00AD4E24" w:rsidRDefault="00AD4E24" w:rsidP="00AD4E24">
      <w:pPr>
        <w:ind w:firstLineChars="0" w:firstLine="0"/>
      </w:pPr>
      <w:r w:rsidRPr="00AD4E24">
        <w:t>[</w:t>
      </w:r>
      <w:r w:rsidRPr="00AD4E24">
        <w:rPr>
          <w:rFonts w:hint="eastAsia"/>
        </w:rPr>
        <w:t>9</w:t>
      </w:r>
      <w:r w:rsidRPr="00AD4E24">
        <w:t>]</w:t>
      </w:r>
      <w:r w:rsidRPr="00AD4E24">
        <w:rPr>
          <w:rFonts w:hint="eastAsia"/>
        </w:rPr>
        <w:t xml:space="preserve"> </w:t>
      </w:r>
      <w:r w:rsidRPr="00AD4E24">
        <w:t xml:space="preserve">RODRIGUEZ-ALGECIRAS J, TABLADA A, CHAOS-YERAS M, et al. Influence of aspect ratio and orientation on large courtyard thermal conditions in the historical </w:t>
      </w:r>
      <w:proofErr w:type="spellStart"/>
      <w:r w:rsidRPr="00AD4E24">
        <w:t>centre</w:t>
      </w:r>
      <w:proofErr w:type="spellEnd"/>
      <w:r w:rsidRPr="00AD4E24">
        <w:t xml:space="preserve"> of Camaguey-Cuba [J]. Renewable Energy, 2018, 125: 840-56.</w:t>
      </w:r>
    </w:p>
    <w:p w14:paraId="3913ACA5" w14:textId="77777777" w:rsidR="00AD4E24" w:rsidRDefault="00AD4E24" w:rsidP="00AD4E24">
      <w:pPr>
        <w:ind w:firstLineChars="0" w:firstLine="0"/>
      </w:pPr>
      <w:r w:rsidRPr="00AD4E24">
        <w:t>[</w:t>
      </w:r>
      <w:r w:rsidRPr="00AD4E24">
        <w:rPr>
          <w:rFonts w:hint="eastAsia"/>
        </w:rPr>
        <w:t>10</w:t>
      </w:r>
      <w:r w:rsidRPr="00AD4E24">
        <w:t>]</w:t>
      </w:r>
      <w:r w:rsidRPr="00AD4E24">
        <w:tab/>
        <w:t>GHAFFARIANHOSEINI A, BERARDI U, GHAFFARIANHOSEINI A. Thermal performance characteristics of unshaded courtyards in hot and humid climates [J]. Building and Environment, 2015, 87: 154-68.</w:t>
      </w:r>
    </w:p>
    <w:p w14:paraId="42D2F81A" w14:textId="77777777" w:rsidR="00AD4E24" w:rsidRDefault="00AD4E24" w:rsidP="00AD4E24">
      <w:pPr>
        <w:ind w:firstLineChars="0" w:firstLine="0"/>
      </w:pPr>
      <w:r>
        <w:rPr>
          <w:rFonts w:hint="eastAsia"/>
        </w:rPr>
        <w:t xml:space="preserve">[11] </w:t>
      </w:r>
      <w:r>
        <w:rPr>
          <w:rFonts w:hint="eastAsia"/>
        </w:rPr>
        <w:t>石峰</w:t>
      </w:r>
      <w:r>
        <w:rPr>
          <w:rFonts w:hint="eastAsia"/>
        </w:rPr>
        <w:t xml:space="preserve">, </w:t>
      </w:r>
      <w:r>
        <w:rPr>
          <w:rFonts w:hint="eastAsia"/>
        </w:rPr>
        <w:t>金伟</w:t>
      </w:r>
      <w:r>
        <w:rPr>
          <w:rFonts w:hint="eastAsia"/>
        </w:rPr>
        <w:t xml:space="preserve">. </w:t>
      </w:r>
      <w:r>
        <w:rPr>
          <w:rFonts w:hint="eastAsia"/>
        </w:rPr>
        <w:t>福州“多进天井式”民居天井几何形态对建筑</w:t>
      </w:r>
      <w:proofErr w:type="gramStart"/>
      <w:r>
        <w:rPr>
          <w:rFonts w:hint="eastAsia"/>
        </w:rPr>
        <w:t>风环境</w:t>
      </w:r>
      <w:proofErr w:type="gramEnd"/>
      <w:r>
        <w:rPr>
          <w:rFonts w:hint="eastAsia"/>
        </w:rPr>
        <w:t>的影响研究——以琴江村“黄恩禄故居”为例</w:t>
      </w:r>
      <w:r>
        <w:rPr>
          <w:rFonts w:hint="eastAsia"/>
        </w:rPr>
        <w:t xml:space="preserve">[J]. </w:t>
      </w:r>
      <w:r>
        <w:rPr>
          <w:rFonts w:hint="eastAsia"/>
        </w:rPr>
        <w:t>建筑学报</w:t>
      </w:r>
      <w:r>
        <w:rPr>
          <w:rFonts w:hint="eastAsia"/>
        </w:rPr>
        <w:t>, 2016,(S1):18-21.</w:t>
      </w:r>
    </w:p>
    <w:p w14:paraId="3284E632" w14:textId="77777777" w:rsidR="00AD4E24" w:rsidRPr="00AD4E24" w:rsidRDefault="00AD4E24" w:rsidP="00AD4E24">
      <w:pPr>
        <w:ind w:firstLineChars="0" w:firstLine="0"/>
      </w:pPr>
      <w:r>
        <w:rPr>
          <w:rFonts w:hint="eastAsia"/>
        </w:rPr>
        <w:t>[12]</w:t>
      </w:r>
      <w:r>
        <w:rPr>
          <w:rFonts w:hint="eastAsia"/>
        </w:rPr>
        <w:t>王建国</w:t>
      </w:r>
      <w:r>
        <w:rPr>
          <w:rFonts w:hint="eastAsia"/>
        </w:rPr>
        <w:t xml:space="preserve">. </w:t>
      </w:r>
      <w:r>
        <w:rPr>
          <w:rFonts w:hint="eastAsia"/>
        </w:rPr>
        <w:t>中国城镇建筑遗产多尺度保护的几个科学问题</w:t>
      </w:r>
      <w:r>
        <w:rPr>
          <w:rFonts w:hint="eastAsia"/>
        </w:rPr>
        <w:t xml:space="preserve">[J]. </w:t>
      </w:r>
      <w:r>
        <w:rPr>
          <w:rFonts w:hint="eastAsia"/>
        </w:rPr>
        <w:t>城市规划</w:t>
      </w:r>
      <w:r>
        <w:rPr>
          <w:rFonts w:hint="eastAsia"/>
        </w:rPr>
        <w:t>, 2022,</w:t>
      </w:r>
    </w:p>
    <w:p w14:paraId="2F7FE375" w14:textId="77777777" w:rsidR="00AD4E24" w:rsidRPr="00E449DD" w:rsidRDefault="00AD4E24" w:rsidP="00AD4E24">
      <w:pPr>
        <w:ind w:firstLineChars="0" w:firstLine="0"/>
      </w:pPr>
      <w:r w:rsidRPr="00E449DD">
        <w:rPr>
          <w:rFonts w:hint="eastAsia"/>
        </w:rPr>
        <w:t>[1</w:t>
      </w:r>
      <w:r>
        <w:rPr>
          <w:rFonts w:hint="eastAsia"/>
        </w:rPr>
        <w:t>3</w:t>
      </w:r>
      <w:r w:rsidRPr="00E449DD">
        <w:rPr>
          <w:rFonts w:hint="eastAsia"/>
        </w:rPr>
        <w:t>]</w:t>
      </w:r>
      <w:r w:rsidRPr="00E449DD">
        <w:rPr>
          <w:rFonts w:hint="eastAsia"/>
        </w:rPr>
        <w:t>鲍莉</w:t>
      </w:r>
      <w:r w:rsidRPr="00E449DD">
        <w:rPr>
          <w:rFonts w:hint="eastAsia"/>
        </w:rPr>
        <w:t>.</w:t>
      </w:r>
      <w:r w:rsidRPr="00E449DD">
        <w:rPr>
          <w:rFonts w:hint="eastAsia"/>
        </w:rPr>
        <w:t>适应气候的江南传统建筑营造策略初探——以苏州同里古镇为例</w:t>
      </w:r>
      <w:r w:rsidRPr="00E449DD">
        <w:rPr>
          <w:rFonts w:hint="eastAsia"/>
        </w:rPr>
        <w:t>[J].</w:t>
      </w:r>
      <w:r w:rsidRPr="00E449DD">
        <w:rPr>
          <w:rFonts w:hint="eastAsia"/>
        </w:rPr>
        <w:t>建筑师</w:t>
      </w:r>
      <w:r w:rsidRPr="00E449DD">
        <w:rPr>
          <w:rFonts w:hint="eastAsia"/>
        </w:rPr>
        <w:t>,2008,(02):5-12.</w:t>
      </w:r>
    </w:p>
    <w:p w14:paraId="5845CA6E" w14:textId="77777777" w:rsidR="00AD4E24" w:rsidRDefault="00AD4E24" w:rsidP="00AD4E24">
      <w:pPr>
        <w:ind w:firstLineChars="0" w:firstLine="0"/>
      </w:pPr>
      <w:r w:rsidRPr="00580E90">
        <w:rPr>
          <w:rFonts w:hint="eastAsia"/>
        </w:rPr>
        <w:t>[1</w:t>
      </w:r>
      <w:r>
        <w:rPr>
          <w:rFonts w:hint="eastAsia"/>
        </w:rPr>
        <w:t>4</w:t>
      </w:r>
      <w:r w:rsidRPr="00580E90">
        <w:rPr>
          <w:rFonts w:hint="eastAsia"/>
        </w:rPr>
        <w:t>]</w:t>
      </w:r>
      <w:r w:rsidRPr="00580E90">
        <w:rPr>
          <w:rFonts w:hint="eastAsia"/>
        </w:rPr>
        <w:t>寿焘</w:t>
      </w:r>
      <w:r w:rsidRPr="00580E90">
        <w:rPr>
          <w:rFonts w:hint="eastAsia"/>
        </w:rPr>
        <w:t>,</w:t>
      </w:r>
      <w:r w:rsidRPr="00580E90">
        <w:rPr>
          <w:rFonts w:hint="eastAsia"/>
        </w:rPr>
        <w:t>张彤</w:t>
      </w:r>
      <w:r w:rsidRPr="00580E90">
        <w:rPr>
          <w:rFonts w:hint="eastAsia"/>
        </w:rPr>
        <w:t>,</w:t>
      </w:r>
      <w:r w:rsidRPr="00580E90">
        <w:rPr>
          <w:rFonts w:hint="eastAsia"/>
        </w:rPr>
        <w:t>刘巧</w:t>
      </w:r>
      <w:r w:rsidRPr="00580E90">
        <w:rPr>
          <w:rFonts w:hint="eastAsia"/>
        </w:rPr>
        <w:t>.</w:t>
      </w:r>
      <w:r w:rsidRPr="00580E90">
        <w:rPr>
          <w:rFonts w:hint="eastAsia"/>
        </w:rPr>
        <w:t>徽州乡土建筑热力学模型研究</w:t>
      </w:r>
      <w:r w:rsidRPr="00580E90">
        <w:rPr>
          <w:rFonts w:hint="eastAsia"/>
        </w:rPr>
        <w:t>[J].</w:t>
      </w:r>
      <w:r w:rsidRPr="00580E90">
        <w:rPr>
          <w:rFonts w:hint="eastAsia"/>
        </w:rPr>
        <w:t>建筑师</w:t>
      </w:r>
      <w:r w:rsidRPr="00580E90">
        <w:rPr>
          <w:rFonts w:hint="eastAsia"/>
        </w:rPr>
        <w:t>,2019,(06):35-44.</w:t>
      </w:r>
    </w:p>
    <w:p w14:paraId="0873D061" w14:textId="77777777" w:rsidR="00AD4E24" w:rsidRPr="00AD4E24" w:rsidRDefault="00AD4E24" w:rsidP="00AD4E24">
      <w:pPr>
        <w:ind w:firstLineChars="0" w:firstLine="0"/>
      </w:pPr>
      <w:r>
        <w:rPr>
          <w:rFonts w:hint="eastAsia"/>
        </w:rPr>
        <w:t xml:space="preserve">[15] </w:t>
      </w:r>
      <w:r>
        <w:rPr>
          <w:rFonts w:hint="eastAsia"/>
        </w:rPr>
        <w:t>向少石</w:t>
      </w:r>
      <w:r>
        <w:rPr>
          <w:rFonts w:hint="eastAsia"/>
        </w:rPr>
        <w:t xml:space="preserve">, </w:t>
      </w:r>
      <w:r>
        <w:rPr>
          <w:rFonts w:hint="eastAsia"/>
        </w:rPr>
        <w:t>洪杰</w:t>
      </w:r>
      <w:r>
        <w:rPr>
          <w:rFonts w:hint="eastAsia"/>
        </w:rPr>
        <w:t xml:space="preserve">. </w:t>
      </w:r>
      <w:r>
        <w:rPr>
          <w:rFonts w:hint="eastAsia"/>
        </w:rPr>
        <w:t>苏州传统民居建筑的地域气候适应原则研究</w:t>
      </w:r>
      <w:r>
        <w:rPr>
          <w:rFonts w:hint="eastAsia"/>
        </w:rPr>
        <w:t xml:space="preserve">[J]. </w:t>
      </w:r>
      <w:r>
        <w:rPr>
          <w:rFonts w:hint="eastAsia"/>
        </w:rPr>
        <w:t>苏州科技大学学报</w:t>
      </w:r>
      <w:r>
        <w:rPr>
          <w:rFonts w:hint="eastAsia"/>
        </w:rPr>
        <w:t>(</w:t>
      </w:r>
      <w:r>
        <w:rPr>
          <w:rFonts w:hint="eastAsia"/>
        </w:rPr>
        <w:t>工程技术版</w:t>
      </w:r>
      <w:r>
        <w:rPr>
          <w:rFonts w:hint="eastAsia"/>
        </w:rPr>
        <w:t>), 2020, 33(03): 27-33.</w:t>
      </w:r>
    </w:p>
    <w:p w14:paraId="5E0DDAB9" w14:textId="77777777" w:rsidR="00AD4E24" w:rsidRDefault="00AD4E24" w:rsidP="00AD4E24">
      <w:pPr>
        <w:ind w:firstLineChars="0" w:firstLine="0"/>
      </w:pPr>
      <w:r>
        <w:rPr>
          <w:rFonts w:hint="eastAsia"/>
        </w:rPr>
        <w:t xml:space="preserve">[16] </w:t>
      </w:r>
      <w:r>
        <w:rPr>
          <w:rFonts w:hint="eastAsia"/>
        </w:rPr>
        <w:t>毕晓健</w:t>
      </w:r>
      <w:r>
        <w:rPr>
          <w:rFonts w:hint="eastAsia"/>
        </w:rPr>
        <w:t>,</w:t>
      </w:r>
      <w:proofErr w:type="gramStart"/>
      <w:r>
        <w:rPr>
          <w:rFonts w:hint="eastAsia"/>
        </w:rPr>
        <w:t>刘丛红</w:t>
      </w:r>
      <w:proofErr w:type="gramEnd"/>
      <w:r>
        <w:rPr>
          <w:rFonts w:hint="eastAsia"/>
        </w:rPr>
        <w:t>.</w:t>
      </w:r>
      <w:r>
        <w:rPr>
          <w:rFonts w:hint="eastAsia"/>
        </w:rPr>
        <w:t>未来设计</w:t>
      </w:r>
      <w:r>
        <w:rPr>
          <w:rFonts w:hint="eastAsia"/>
        </w:rPr>
        <w:t>:</w:t>
      </w:r>
      <w:r>
        <w:rPr>
          <w:rFonts w:hint="eastAsia"/>
        </w:rPr>
        <w:t>基于</w:t>
      </w:r>
      <w:proofErr w:type="spellStart"/>
      <w:r>
        <w:rPr>
          <w:rFonts w:hint="eastAsia"/>
        </w:rPr>
        <w:t>Ladybug+Honeybee</w:t>
      </w:r>
      <w:proofErr w:type="spellEnd"/>
      <w:r>
        <w:rPr>
          <w:rFonts w:hint="eastAsia"/>
        </w:rPr>
        <w:t>的参数化性能设计方法</w:t>
      </w:r>
      <w:r>
        <w:rPr>
          <w:rFonts w:hint="eastAsia"/>
        </w:rPr>
        <w:t>[J].</w:t>
      </w:r>
      <w:r>
        <w:rPr>
          <w:rFonts w:hint="eastAsia"/>
        </w:rPr>
        <w:t>建筑师</w:t>
      </w:r>
      <w:r>
        <w:rPr>
          <w:rFonts w:hint="eastAsia"/>
        </w:rPr>
        <w:t>,2018,(01):131-136.</w:t>
      </w:r>
    </w:p>
    <w:p w14:paraId="548CE1F8" w14:textId="77777777" w:rsidR="00AD4E24" w:rsidRDefault="00AD4E24" w:rsidP="00AD4E24">
      <w:pPr>
        <w:ind w:firstLineChars="0" w:firstLine="0"/>
      </w:pPr>
      <w:r>
        <w:rPr>
          <w:rFonts w:hint="eastAsia"/>
        </w:rPr>
        <w:t xml:space="preserve">[17] </w:t>
      </w:r>
      <w:r>
        <w:rPr>
          <w:rFonts w:hint="eastAsia"/>
        </w:rPr>
        <w:t>李涛</w:t>
      </w:r>
      <w:r>
        <w:t xml:space="preserve">, </w:t>
      </w:r>
      <w:proofErr w:type="gramStart"/>
      <w:r>
        <w:rPr>
          <w:rFonts w:hint="eastAsia"/>
        </w:rPr>
        <w:t>陈兆哲</w:t>
      </w:r>
      <w:proofErr w:type="gramEnd"/>
      <w:r>
        <w:t xml:space="preserve">, </w:t>
      </w:r>
      <w:r>
        <w:rPr>
          <w:rFonts w:hint="eastAsia"/>
        </w:rPr>
        <w:t>王怀斌</w:t>
      </w:r>
      <w:r>
        <w:t xml:space="preserve">, </w:t>
      </w:r>
      <w:r>
        <w:rPr>
          <w:rFonts w:hint="eastAsia"/>
        </w:rPr>
        <w:t>李舒祺</w:t>
      </w:r>
      <w:r>
        <w:rPr>
          <w:rFonts w:hint="eastAsia"/>
        </w:rPr>
        <w:t xml:space="preserve">. </w:t>
      </w:r>
      <w:r>
        <w:rPr>
          <w:rFonts w:hint="eastAsia"/>
        </w:rPr>
        <w:t>基于遗传算法的传统街区空间形态优化研究——以喀什老城为例</w:t>
      </w:r>
      <w:r>
        <w:rPr>
          <w:rFonts w:hint="eastAsia"/>
        </w:rPr>
        <w:t xml:space="preserve">[J]. </w:t>
      </w:r>
      <w:r>
        <w:rPr>
          <w:rFonts w:hint="eastAsia"/>
        </w:rPr>
        <w:t>城市规划</w:t>
      </w:r>
      <w:r>
        <w:rPr>
          <w:rFonts w:hint="eastAsia"/>
        </w:rPr>
        <w:t>, 2023, 47(9): 67-77.</w:t>
      </w:r>
    </w:p>
    <w:p w14:paraId="3BC5BD1D" w14:textId="77777777" w:rsidR="00AD4E24" w:rsidRDefault="00AD4E24" w:rsidP="00AD4E24">
      <w:pPr>
        <w:ind w:firstLineChars="0" w:firstLine="0"/>
      </w:pPr>
      <w:r>
        <w:t>[1</w:t>
      </w:r>
      <w:r>
        <w:rPr>
          <w:rFonts w:hint="eastAsia"/>
        </w:rPr>
        <w:t>8</w:t>
      </w:r>
      <w:r>
        <w:t xml:space="preserve">] IBRAHIM Y, KERSHAW T, SHEPHERD P, et al. </w:t>
      </w:r>
      <w:proofErr w:type="gramStart"/>
      <w:r>
        <w:t>Multi-objective</w:t>
      </w:r>
      <w:proofErr w:type="gramEnd"/>
      <w:r>
        <w:t xml:space="preserve"> </w:t>
      </w:r>
      <w:proofErr w:type="spellStart"/>
      <w:r>
        <w:t>optimisation</w:t>
      </w:r>
      <w:proofErr w:type="spellEnd"/>
      <w:r>
        <w:t xml:space="preserve"> of urban courtyard blocks in hot arid zones[J]. Solar Energy, 2022, 240: 104-120.</w:t>
      </w:r>
    </w:p>
    <w:p w14:paraId="2BF4C918" w14:textId="77777777" w:rsidR="00AD4E24" w:rsidRDefault="00AD4E24" w:rsidP="00AD4E24">
      <w:pPr>
        <w:ind w:firstLineChars="0" w:firstLine="0"/>
      </w:pPr>
      <w:r>
        <w:t>[1</w:t>
      </w:r>
      <w:r>
        <w:rPr>
          <w:rFonts w:hint="eastAsia"/>
        </w:rPr>
        <w:t>9</w:t>
      </w:r>
      <w:r>
        <w:t>] LIU K, XU X, HUANG W, et al. A multi-objective optimization framework for designing urban block forms considering daylight, energy consumption, and photovoltaic energy potential[J]. Building and Environment, 2023, 242: 110585.</w:t>
      </w:r>
    </w:p>
    <w:p w14:paraId="68D3631A" w14:textId="77777777" w:rsidR="00AD4E24" w:rsidRDefault="00AD4E24" w:rsidP="00AD4E24">
      <w:pPr>
        <w:ind w:firstLineChars="0" w:firstLine="0"/>
      </w:pPr>
      <w:r>
        <w:t>[</w:t>
      </w:r>
      <w:r>
        <w:rPr>
          <w:rFonts w:hint="eastAsia"/>
        </w:rPr>
        <w:t>20</w:t>
      </w:r>
      <w:r>
        <w:t xml:space="preserve">] ZHANG R, XU X, ZHAI P, et al. Agile and integrated workflow proposal for </w:t>
      </w:r>
      <w:proofErr w:type="spellStart"/>
      <w:r>
        <w:t>optimising</w:t>
      </w:r>
      <w:proofErr w:type="spellEnd"/>
      <w:r>
        <w:t xml:space="preserve"> energy use, solar and wind energy potential, and structural stability of high-rise buildings in early design decisions[J]. Energy and Buildings, 2023, 300: 113692.</w:t>
      </w:r>
    </w:p>
    <w:p w14:paraId="108DBDEE" w14:textId="77777777" w:rsidR="00AD4E24" w:rsidRDefault="00AD4E24" w:rsidP="00AD4E24">
      <w:pPr>
        <w:ind w:firstLineChars="0" w:firstLine="0"/>
      </w:pPr>
      <w:r>
        <w:rPr>
          <w:rFonts w:hint="eastAsia"/>
        </w:rPr>
        <w:t xml:space="preserve">[21] </w:t>
      </w:r>
      <w:r>
        <w:rPr>
          <w:rFonts w:hint="eastAsia"/>
        </w:rPr>
        <w:t>范晴</w:t>
      </w:r>
      <w:r>
        <w:rPr>
          <w:rFonts w:hint="eastAsia"/>
        </w:rPr>
        <w:t xml:space="preserve">, </w:t>
      </w:r>
      <w:r>
        <w:rPr>
          <w:rFonts w:hint="eastAsia"/>
        </w:rPr>
        <w:t>董天杰</w:t>
      </w:r>
      <w:r>
        <w:rPr>
          <w:rFonts w:hint="eastAsia"/>
        </w:rPr>
        <w:t xml:space="preserve">, </w:t>
      </w:r>
      <w:r>
        <w:rPr>
          <w:rFonts w:hint="eastAsia"/>
        </w:rPr>
        <w:t>张明宇</w:t>
      </w:r>
      <w:r>
        <w:rPr>
          <w:rFonts w:hint="eastAsia"/>
        </w:rPr>
        <w:t xml:space="preserve">, et al. </w:t>
      </w:r>
      <w:r>
        <w:rPr>
          <w:rFonts w:hint="eastAsia"/>
        </w:rPr>
        <w:t>基于多目标优化的公共建筑中庭物理环境模拟技术研究</w:t>
      </w:r>
      <w:r>
        <w:rPr>
          <w:rFonts w:hint="eastAsia"/>
        </w:rPr>
        <w:t xml:space="preserve">[J]. </w:t>
      </w:r>
      <w:r>
        <w:rPr>
          <w:rFonts w:hint="eastAsia"/>
        </w:rPr>
        <w:t>建筑节能</w:t>
      </w:r>
      <w:r>
        <w:rPr>
          <w:rFonts w:hint="eastAsia"/>
        </w:rPr>
        <w:t>(</w:t>
      </w:r>
      <w:r>
        <w:rPr>
          <w:rFonts w:hint="eastAsia"/>
        </w:rPr>
        <w:t>中英文</w:t>
      </w:r>
      <w:r>
        <w:rPr>
          <w:rFonts w:hint="eastAsia"/>
        </w:rPr>
        <w:t>), 2022, 50(04): 20-27+86.</w:t>
      </w:r>
    </w:p>
    <w:p w14:paraId="28BC1300" w14:textId="77777777" w:rsidR="00AD4E24" w:rsidRDefault="00AD4E24" w:rsidP="00AD4E24">
      <w:pPr>
        <w:ind w:firstLineChars="0" w:firstLine="0"/>
      </w:pPr>
      <w:r>
        <w:t>[</w:t>
      </w:r>
      <w:r>
        <w:rPr>
          <w:rFonts w:hint="eastAsia"/>
        </w:rPr>
        <w:t>22</w:t>
      </w:r>
      <w:r>
        <w:t>] CHEN S, CUI P, MEI H, et al. A Sustainable Design Strategy Based on Building Morphology to Improve the Microclimate of University Campuses in Cold Regions of China Using an Optimization Algorithm[J]. Mathematical Problems in Engineering, 2021, 2021: 1-16.</w:t>
      </w:r>
    </w:p>
    <w:p w14:paraId="5231C209" w14:textId="77777777" w:rsidR="00AD4E24" w:rsidRDefault="00AD4E24" w:rsidP="00AD4E24">
      <w:pPr>
        <w:ind w:firstLineChars="0" w:firstLine="0"/>
      </w:pPr>
      <w:r>
        <w:rPr>
          <w:rFonts w:hint="eastAsia"/>
        </w:rPr>
        <w:t xml:space="preserve">[23] </w:t>
      </w:r>
      <w:r>
        <w:rPr>
          <w:rFonts w:hint="eastAsia"/>
        </w:rPr>
        <w:t>李京津</w:t>
      </w:r>
      <w:r>
        <w:rPr>
          <w:rFonts w:hint="eastAsia"/>
        </w:rPr>
        <w:t>,</w:t>
      </w:r>
      <w:r>
        <w:t xml:space="preserve"> </w:t>
      </w:r>
      <w:r>
        <w:rPr>
          <w:rFonts w:hint="eastAsia"/>
        </w:rPr>
        <w:t>王雨潇</w:t>
      </w:r>
      <w:r>
        <w:rPr>
          <w:rFonts w:hint="eastAsia"/>
        </w:rPr>
        <w:t>,</w:t>
      </w:r>
      <w:r>
        <w:t xml:space="preserve"> </w:t>
      </w:r>
      <w:proofErr w:type="gramStart"/>
      <w:r>
        <w:rPr>
          <w:rFonts w:hint="eastAsia"/>
        </w:rPr>
        <w:t>夏杨</w:t>
      </w:r>
      <w:proofErr w:type="gramEnd"/>
      <w:r>
        <w:rPr>
          <w:rFonts w:hint="eastAsia"/>
        </w:rPr>
        <w:t>.</w:t>
      </w:r>
      <w:r>
        <w:t xml:space="preserve"> </w:t>
      </w:r>
      <w:r>
        <w:rPr>
          <w:rFonts w:hint="eastAsia"/>
        </w:rPr>
        <w:t>第三条路——基于“日照权转移”的老旧多层住区更新实验</w:t>
      </w:r>
      <w:r>
        <w:rPr>
          <w:rFonts w:hint="eastAsia"/>
        </w:rPr>
        <w:t>[J].</w:t>
      </w:r>
      <w:r>
        <w:rPr>
          <w:rFonts w:hint="eastAsia"/>
        </w:rPr>
        <w:t>建筑师</w:t>
      </w:r>
      <w:r>
        <w:rPr>
          <w:rFonts w:hint="eastAsia"/>
        </w:rPr>
        <w:t>,2023,(01):59-66.</w:t>
      </w:r>
    </w:p>
    <w:p w14:paraId="59EDC7B5" w14:textId="77777777" w:rsidR="00AD4E24" w:rsidRDefault="00AD4E24" w:rsidP="00AD4E24">
      <w:pPr>
        <w:ind w:firstLineChars="0" w:firstLine="0"/>
      </w:pPr>
      <w:r>
        <w:lastRenderedPageBreak/>
        <w:t>[</w:t>
      </w:r>
      <w:r>
        <w:rPr>
          <w:rFonts w:hint="eastAsia"/>
        </w:rPr>
        <w:t>24</w:t>
      </w:r>
      <w:r>
        <w:t>] ZHU L, WANG B H, SUN Y. Multi-objective optimization for energy consumption, daylighting and thermal comfort performance of rural tourism buildings in north China[J]. Building and Environment, 2020, 176: 106841.</w:t>
      </w:r>
    </w:p>
    <w:p w14:paraId="12134EF0" w14:textId="77777777" w:rsidR="00AD4E24" w:rsidRDefault="00AD4E24" w:rsidP="00AD4E24">
      <w:pPr>
        <w:ind w:firstLineChars="0" w:firstLine="0"/>
      </w:pPr>
      <w:r>
        <w:t>[</w:t>
      </w:r>
      <w:r>
        <w:rPr>
          <w:rFonts w:hint="eastAsia"/>
        </w:rPr>
        <w:t>25</w:t>
      </w:r>
      <w:r>
        <w:t>] MOLAKE A, ZHANG R, ZHOU Y. Multi-Objective Optimization of Daylight Performance and Thermal Comfort of Enclosed-Courtyard Rural Residence in a Cold Climate Zone, China[J]. Sustainability, 2023, 15(10): 15107953.</w:t>
      </w:r>
    </w:p>
    <w:p w14:paraId="09C7FB0C" w14:textId="77777777" w:rsidR="00AD4E24" w:rsidRDefault="00AD4E24" w:rsidP="00AD4E24">
      <w:pPr>
        <w:ind w:firstLineChars="0" w:firstLine="0"/>
      </w:pPr>
      <w:r>
        <w:rPr>
          <w:rFonts w:hint="eastAsia"/>
        </w:rPr>
        <w:t xml:space="preserve">[26] </w:t>
      </w:r>
      <w:r>
        <w:rPr>
          <w:rFonts w:hint="eastAsia"/>
        </w:rPr>
        <w:t>李文颢</w:t>
      </w:r>
      <w:r>
        <w:rPr>
          <w:rFonts w:hint="eastAsia"/>
        </w:rPr>
        <w:t xml:space="preserve">. </w:t>
      </w:r>
      <w:r>
        <w:rPr>
          <w:rFonts w:hint="eastAsia"/>
        </w:rPr>
        <w:t>节能导向下的夏热冬</w:t>
      </w:r>
      <w:proofErr w:type="gramStart"/>
      <w:r>
        <w:rPr>
          <w:rFonts w:hint="eastAsia"/>
        </w:rPr>
        <w:t>冷地区</w:t>
      </w:r>
      <w:proofErr w:type="gramEnd"/>
      <w:r>
        <w:rPr>
          <w:rFonts w:hint="eastAsia"/>
        </w:rPr>
        <w:t>新农村住区形态研究</w:t>
      </w:r>
      <w:r>
        <w:rPr>
          <w:rFonts w:hint="eastAsia"/>
        </w:rPr>
        <w:t xml:space="preserve">[D]. </w:t>
      </w:r>
      <w:r>
        <w:rPr>
          <w:rFonts w:hint="eastAsia"/>
        </w:rPr>
        <w:t>东南大学</w:t>
      </w:r>
      <w:r>
        <w:rPr>
          <w:rFonts w:hint="eastAsia"/>
        </w:rPr>
        <w:t>. 2022.</w:t>
      </w:r>
    </w:p>
    <w:p w14:paraId="57F6B521" w14:textId="77777777" w:rsidR="00AD4E24" w:rsidRDefault="00AD4E24" w:rsidP="00AD4E24">
      <w:pPr>
        <w:ind w:firstLineChars="0" w:firstLine="0"/>
      </w:pPr>
      <w:r>
        <w:rPr>
          <w:rFonts w:hint="eastAsia"/>
        </w:rPr>
        <w:t xml:space="preserve">[27] </w:t>
      </w:r>
      <w:r>
        <w:rPr>
          <w:rFonts w:hint="eastAsia"/>
        </w:rPr>
        <w:t>郑志元</w:t>
      </w:r>
      <w:r>
        <w:t xml:space="preserve">, </w:t>
      </w:r>
      <w:r>
        <w:rPr>
          <w:rFonts w:hint="eastAsia"/>
        </w:rPr>
        <w:t>汤铭</w:t>
      </w:r>
      <w:r>
        <w:t xml:space="preserve">, </w:t>
      </w:r>
      <w:r>
        <w:rPr>
          <w:rFonts w:hint="eastAsia"/>
        </w:rPr>
        <w:t>刘欣慰</w:t>
      </w:r>
      <w:r>
        <w:t xml:space="preserve">, </w:t>
      </w:r>
      <w:r>
        <w:rPr>
          <w:rFonts w:hint="eastAsia"/>
        </w:rPr>
        <w:t>姜凯</w:t>
      </w:r>
      <w:r>
        <w:rPr>
          <w:rFonts w:hint="eastAsia"/>
        </w:rPr>
        <w:t>.</w:t>
      </w:r>
      <w:r>
        <w:t xml:space="preserve"> </w:t>
      </w:r>
      <w:r>
        <w:rPr>
          <w:rFonts w:hint="eastAsia"/>
        </w:rPr>
        <w:t>徽州传统民居天井平面几何参数对室内</w:t>
      </w:r>
      <w:proofErr w:type="gramStart"/>
      <w:r>
        <w:rPr>
          <w:rFonts w:hint="eastAsia"/>
        </w:rPr>
        <w:t>风环境</w:t>
      </w:r>
      <w:proofErr w:type="gramEnd"/>
      <w:r>
        <w:rPr>
          <w:rFonts w:hint="eastAsia"/>
        </w:rPr>
        <w:t>的影响研究</w:t>
      </w:r>
      <w:r>
        <w:rPr>
          <w:rFonts w:hint="eastAsia"/>
        </w:rPr>
        <w:t>[J].</w:t>
      </w:r>
      <w:r>
        <w:rPr>
          <w:rFonts w:hint="eastAsia"/>
        </w:rPr>
        <w:t>家具与室内装饰</w:t>
      </w:r>
      <w:r>
        <w:rPr>
          <w:rFonts w:hint="eastAsia"/>
        </w:rPr>
        <w:t>,2023,30(07):115-123.DOI:10.16771/j.cn43-1247/ts.2023.07.017.</w:t>
      </w:r>
    </w:p>
    <w:p w14:paraId="2E8F8E8D" w14:textId="77777777" w:rsidR="00AD4E24" w:rsidRDefault="00AD4E24" w:rsidP="00AD4E24">
      <w:pPr>
        <w:ind w:firstLineChars="0" w:firstLine="0"/>
      </w:pPr>
      <w:r>
        <w:rPr>
          <w:rFonts w:hint="eastAsia"/>
        </w:rPr>
        <w:t xml:space="preserve">[28] </w:t>
      </w:r>
      <w:r>
        <w:rPr>
          <w:rFonts w:hint="eastAsia"/>
        </w:rPr>
        <w:t>孙倩倩</w:t>
      </w:r>
      <w:r>
        <w:rPr>
          <w:rFonts w:hint="eastAsia"/>
        </w:rPr>
        <w:t>,</w:t>
      </w:r>
      <w:r>
        <w:t xml:space="preserve"> </w:t>
      </w:r>
      <w:r>
        <w:rPr>
          <w:rFonts w:hint="eastAsia"/>
        </w:rPr>
        <w:t>罗智星</w:t>
      </w:r>
      <w:r>
        <w:rPr>
          <w:rFonts w:hint="eastAsia"/>
        </w:rPr>
        <w:t>,</w:t>
      </w:r>
      <w:r>
        <w:t xml:space="preserve"> </w:t>
      </w:r>
      <w:proofErr w:type="gramStart"/>
      <w:r>
        <w:rPr>
          <w:rFonts w:hint="eastAsia"/>
        </w:rPr>
        <w:t>白鲁建</w:t>
      </w:r>
      <w:proofErr w:type="gramEnd"/>
      <w:r>
        <w:rPr>
          <w:rFonts w:hint="eastAsia"/>
        </w:rPr>
        <w:t>.</w:t>
      </w:r>
      <w:r>
        <w:t xml:space="preserve"> </w:t>
      </w:r>
      <w:r>
        <w:rPr>
          <w:rFonts w:hint="eastAsia"/>
        </w:rPr>
        <w:t>长进深型民居天井空间通风降温性能与形态尺度研究</w:t>
      </w:r>
      <w:r>
        <w:rPr>
          <w:rFonts w:hint="eastAsia"/>
        </w:rPr>
        <w:t>[J].</w:t>
      </w:r>
      <w:r>
        <w:rPr>
          <w:rFonts w:hint="eastAsia"/>
        </w:rPr>
        <w:t>建筑科学</w:t>
      </w:r>
      <w:r>
        <w:rPr>
          <w:rFonts w:hint="eastAsia"/>
        </w:rPr>
        <w:t>,2024,40(02):</w:t>
      </w:r>
      <w:proofErr w:type="gramStart"/>
      <w:r>
        <w:rPr>
          <w:rFonts w:hint="eastAsia"/>
        </w:rPr>
        <w:t>150-159.DOI:10.13614/j.cnki</w:t>
      </w:r>
      <w:proofErr w:type="gramEnd"/>
      <w:r>
        <w:rPr>
          <w:rFonts w:hint="eastAsia"/>
        </w:rPr>
        <w:t>.11-1962/tu.2024.02.18.</w:t>
      </w:r>
    </w:p>
    <w:p w14:paraId="545C8FB6" w14:textId="77777777" w:rsidR="00AD4E24" w:rsidRDefault="00AD4E24" w:rsidP="00AD4E24">
      <w:pPr>
        <w:ind w:firstLineChars="0" w:firstLine="0"/>
      </w:pPr>
      <w:r>
        <w:t>[2</w:t>
      </w:r>
      <w:r>
        <w:rPr>
          <w:rFonts w:hint="eastAsia"/>
        </w:rPr>
        <w:t>9</w:t>
      </w:r>
      <w:r>
        <w:t>] OMRANI M, LIAN Z, XUAN H. Effects of the courtyard’s geometry in dig pit underground dwellings on the room’s daylighting performance[J]. Building Simulation, 2019, 12(4): 653-663.</w:t>
      </w:r>
    </w:p>
    <w:p w14:paraId="7E0226CF" w14:textId="77777777" w:rsidR="00AD4E24" w:rsidRDefault="00AD4E24" w:rsidP="00AD4E24">
      <w:pPr>
        <w:ind w:firstLineChars="0" w:firstLine="0"/>
      </w:pPr>
      <w:r>
        <w:rPr>
          <w:rFonts w:hint="eastAsia"/>
        </w:rPr>
        <w:t xml:space="preserve">[30] </w:t>
      </w:r>
      <w:r>
        <w:rPr>
          <w:rFonts w:hint="eastAsia"/>
        </w:rPr>
        <w:t>李宁</w:t>
      </w:r>
      <w:r>
        <w:rPr>
          <w:rFonts w:hint="eastAsia"/>
        </w:rPr>
        <w:t xml:space="preserve">, </w:t>
      </w:r>
      <w:r>
        <w:rPr>
          <w:rFonts w:hint="eastAsia"/>
        </w:rPr>
        <w:t>李翔宇</w:t>
      </w:r>
      <w:r>
        <w:rPr>
          <w:rFonts w:hint="eastAsia"/>
        </w:rPr>
        <w:t xml:space="preserve">, </w:t>
      </w:r>
      <w:r>
        <w:rPr>
          <w:rFonts w:hint="eastAsia"/>
        </w:rPr>
        <w:t>景泉</w:t>
      </w:r>
      <w:r>
        <w:rPr>
          <w:rFonts w:hint="eastAsia"/>
        </w:rPr>
        <w:t xml:space="preserve">, </w:t>
      </w:r>
      <w:r>
        <w:rPr>
          <w:rFonts w:hint="eastAsia"/>
        </w:rPr>
        <w:t>李林</w:t>
      </w:r>
      <w:r>
        <w:rPr>
          <w:rFonts w:hint="eastAsia"/>
        </w:rPr>
        <w:t xml:space="preserve">. </w:t>
      </w:r>
      <w:r>
        <w:rPr>
          <w:rFonts w:hint="eastAsia"/>
        </w:rPr>
        <w:t>基于性能模拟和数据分析的遮阳形体设计模式研究——以广西西江流域民居为例</w:t>
      </w:r>
      <w:r>
        <w:rPr>
          <w:rFonts w:hint="eastAsia"/>
        </w:rPr>
        <w:t xml:space="preserve">[J]. </w:t>
      </w:r>
      <w:r>
        <w:rPr>
          <w:rFonts w:hint="eastAsia"/>
        </w:rPr>
        <w:t>建筑学报</w:t>
      </w:r>
      <w:r>
        <w:rPr>
          <w:rFonts w:hint="eastAsia"/>
        </w:rPr>
        <w:t>, 2018, (S1): 149-152.</w:t>
      </w:r>
    </w:p>
    <w:p w14:paraId="3397D068" w14:textId="77777777" w:rsidR="00AD4E24" w:rsidRDefault="00AD4E24" w:rsidP="00AD4E24">
      <w:pPr>
        <w:ind w:firstLineChars="0" w:firstLine="0"/>
      </w:pPr>
      <w:r>
        <w:rPr>
          <w:rFonts w:hint="eastAsia"/>
        </w:rPr>
        <w:t xml:space="preserve">[31] </w:t>
      </w:r>
      <w:r>
        <w:rPr>
          <w:rFonts w:hint="eastAsia"/>
        </w:rPr>
        <w:t>段忠诚</w:t>
      </w:r>
      <w:r>
        <w:rPr>
          <w:rFonts w:hint="eastAsia"/>
        </w:rPr>
        <w:t xml:space="preserve">, </w:t>
      </w:r>
      <w:proofErr w:type="gramStart"/>
      <w:r>
        <w:rPr>
          <w:rFonts w:hint="eastAsia"/>
        </w:rPr>
        <w:t>黄晨辰</w:t>
      </w:r>
      <w:proofErr w:type="gramEnd"/>
      <w:r>
        <w:rPr>
          <w:rFonts w:hint="eastAsia"/>
        </w:rPr>
        <w:t xml:space="preserve">, </w:t>
      </w:r>
      <w:r>
        <w:rPr>
          <w:rFonts w:hint="eastAsia"/>
        </w:rPr>
        <w:t>姚刚</w:t>
      </w:r>
      <w:r>
        <w:rPr>
          <w:rFonts w:hint="eastAsia"/>
        </w:rPr>
        <w:t xml:space="preserve">. </w:t>
      </w:r>
      <w:r>
        <w:rPr>
          <w:rFonts w:hint="eastAsia"/>
        </w:rPr>
        <w:t>基于实测及</w:t>
      </w:r>
      <w:r>
        <w:rPr>
          <w:rFonts w:hint="eastAsia"/>
        </w:rPr>
        <w:t>Radiance</w:t>
      </w:r>
      <w:r>
        <w:rPr>
          <w:rFonts w:hint="eastAsia"/>
        </w:rPr>
        <w:t>模拟的徽州传统天井民居光环境研究</w:t>
      </w:r>
      <w:r>
        <w:rPr>
          <w:rFonts w:hint="eastAsia"/>
        </w:rPr>
        <w:t xml:space="preserve">[J]. </w:t>
      </w:r>
      <w:r>
        <w:rPr>
          <w:rFonts w:hint="eastAsia"/>
        </w:rPr>
        <w:t>建筑技艺</w:t>
      </w:r>
      <w:r>
        <w:rPr>
          <w:rFonts w:hint="eastAsia"/>
        </w:rPr>
        <w:t>, 2019, (01): 119-121.</w:t>
      </w:r>
    </w:p>
    <w:p w14:paraId="6222ED56" w14:textId="77777777" w:rsidR="00AD4E24" w:rsidRDefault="00AD4E24" w:rsidP="00AD4E24">
      <w:pPr>
        <w:ind w:firstLineChars="0" w:firstLine="0"/>
      </w:pPr>
      <w:r>
        <w:rPr>
          <w:rFonts w:hint="eastAsia"/>
        </w:rPr>
        <w:t xml:space="preserve">[32] </w:t>
      </w:r>
      <w:r>
        <w:rPr>
          <w:rFonts w:hint="eastAsia"/>
        </w:rPr>
        <w:t>中华人民共和国住房和城乡建设部</w:t>
      </w:r>
      <w:r>
        <w:rPr>
          <w:rFonts w:hint="eastAsia"/>
        </w:rPr>
        <w:t xml:space="preserve">. GB50033-2013 </w:t>
      </w:r>
      <w:r>
        <w:rPr>
          <w:rFonts w:hint="eastAsia"/>
        </w:rPr>
        <w:t>建筑采光设计标准</w:t>
      </w:r>
      <w:r>
        <w:rPr>
          <w:rFonts w:hint="eastAsia"/>
        </w:rPr>
        <w:t>[S],</w:t>
      </w:r>
      <w:r>
        <w:rPr>
          <w:rFonts w:hint="eastAsia"/>
        </w:rPr>
        <w:t>中国建筑工业出版社</w:t>
      </w:r>
      <w:r>
        <w:rPr>
          <w:rFonts w:hint="eastAsia"/>
        </w:rPr>
        <w:t>, 2013.</w:t>
      </w:r>
    </w:p>
    <w:p w14:paraId="70F7E7FD" w14:textId="77777777" w:rsidR="00C73953" w:rsidRPr="00AD4E24" w:rsidRDefault="00C73953" w:rsidP="00AD4E24">
      <w:pPr>
        <w:ind w:firstLine="480"/>
      </w:pPr>
    </w:p>
    <w:p w14:paraId="718BB664" w14:textId="77777777" w:rsidR="00C73953" w:rsidRDefault="00000000">
      <w:pPr>
        <w:pStyle w:val="2"/>
        <w:ind w:right="240"/>
      </w:pPr>
      <w:r>
        <w:rPr>
          <w:rFonts w:hint="eastAsia"/>
        </w:rPr>
        <w:t>【图片来源】</w:t>
      </w:r>
    </w:p>
    <w:p w14:paraId="31BAA741" w14:textId="681C9CDB" w:rsidR="00126B7E" w:rsidRDefault="00126B7E" w:rsidP="00126B7E">
      <w:pPr>
        <w:ind w:firstLineChars="0" w:firstLine="0"/>
        <w:rPr>
          <w:rFonts w:hint="eastAsia"/>
        </w:rPr>
      </w:pPr>
      <w:r>
        <w:rPr>
          <w:rFonts w:hint="eastAsia"/>
        </w:rPr>
        <w:t>图</w:t>
      </w:r>
      <w:r>
        <w:rPr>
          <w:rFonts w:hint="eastAsia"/>
        </w:rPr>
        <w:t>9</w:t>
      </w:r>
      <w:proofErr w:type="gramStart"/>
      <w:r>
        <w:rPr>
          <w:rFonts w:hint="eastAsia"/>
        </w:rPr>
        <w:t>根据谷歌地图</w:t>
      </w:r>
      <w:proofErr w:type="gramEnd"/>
      <w:r>
        <w:rPr>
          <w:rFonts w:hint="eastAsia"/>
        </w:rPr>
        <w:t>自行绘制</w:t>
      </w:r>
    </w:p>
    <w:p w14:paraId="041A4335" w14:textId="220133AD" w:rsidR="00126B7E" w:rsidRDefault="00126B7E" w:rsidP="00126B7E">
      <w:pPr>
        <w:ind w:firstLineChars="0" w:firstLine="0"/>
      </w:pPr>
      <w:r>
        <w:rPr>
          <w:rFonts w:hint="eastAsia"/>
        </w:rPr>
        <w:t>其余图片</w:t>
      </w:r>
      <w:r>
        <w:rPr>
          <w:rFonts w:hint="eastAsia"/>
        </w:rPr>
        <w:t>均为笔者自行绘制、拍摄</w:t>
      </w:r>
    </w:p>
    <w:p w14:paraId="2DD5926B" w14:textId="77777777" w:rsidR="00C73953" w:rsidRPr="00126B7E" w:rsidRDefault="00C73953">
      <w:pPr>
        <w:ind w:firstLineChars="0" w:firstLine="0"/>
      </w:pPr>
    </w:p>
    <w:sectPr w:rsidR="00C73953" w:rsidRPr="00126B7E" w:rsidSect="00113594">
      <w:headerReference w:type="even" r:id="rId39"/>
      <w:headerReference w:type="default" r:id="rId40"/>
      <w:footerReference w:type="even" r:id="rId41"/>
      <w:footerReference w:type="default" r:id="rId42"/>
      <w:headerReference w:type="first" r:id="rId43"/>
      <w:footerReference w:type="first" r:id="rId44"/>
      <w:pgSz w:w="11906" w:h="16838"/>
      <w:pgMar w:top="1134" w:right="1418" w:bottom="1134" w:left="1418" w:header="850"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2381F" w14:textId="77777777" w:rsidR="00697EB9" w:rsidRDefault="00697EB9">
      <w:pPr>
        <w:ind w:firstLine="480"/>
      </w:pPr>
      <w:r>
        <w:separator/>
      </w:r>
    </w:p>
  </w:endnote>
  <w:endnote w:type="continuationSeparator" w:id="0">
    <w:p w14:paraId="73E71BAF" w14:textId="77777777" w:rsidR="00697EB9" w:rsidRDefault="00697EB9">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039DB" w14:textId="77777777" w:rsidR="00C73953" w:rsidRDefault="00C73953">
    <w:pPr>
      <w:pStyle w:val="afa"/>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93D1D" w14:textId="77777777" w:rsidR="00C73953" w:rsidRDefault="00C73953">
    <w:pPr>
      <w:pStyle w:val="afa"/>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84D16" w14:textId="6EFA4087" w:rsidR="00B552BC" w:rsidRPr="00D3022B" w:rsidRDefault="00D3022B" w:rsidP="00D3022B">
    <w:pPr>
      <w:pStyle w:val="afa"/>
      <w:ind w:firstLineChars="0" w:firstLine="0"/>
    </w:pPr>
    <w:r w:rsidRPr="00D3022B">
      <w:rPr>
        <w:rFonts w:hint="eastAsia"/>
      </w:rPr>
      <w:t>国家自然科学基金重大项目课题四，高密度城市环境碳中和建筑技术原型构建，批准号：</w:t>
    </w:r>
    <w:r w:rsidRPr="00D3022B">
      <w:rPr>
        <w:rFonts w:hint="eastAsia"/>
      </w:rPr>
      <w:t>52394224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111C6" w14:textId="77777777" w:rsidR="00697EB9" w:rsidRDefault="00697EB9">
      <w:pPr>
        <w:ind w:firstLine="480"/>
      </w:pPr>
      <w:r>
        <w:separator/>
      </w:r>
    </w:p>
  </w:footnote>
  <w:footnote w:type="continuationSeparator" w:id="0">
    <w:p w14:paraId="2EB9C730" w14:textId="77777777" w:rsidR="00697EB9" w:rsidRDefault="00697EB9">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57770" w14:textId="77777777" w:rsidR="00C73953" w:rsidRDefault="00C73953">
    <w:pPr>
      <w:pStyle w:val="af8"/>
      <w:ind w:firstLineChars="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E57FE" w14:textId="77777777" w:rsidR="00C73953" w:rsidRDefault="00C73953">
    <w:pPr>
      <w:pStyle w:val="af8"/>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C8C06" w14:textId="77777777" w:rsidR="00C73953" w:rsidRDefault="00C73953">
    <w:pPr>
      <w:pStyle w:val="af8"/>
      <w:ind w:firstLineChars="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7E923CE8"/>
    <w:lvl w:ilvl="0" w:tplc="82F69CCA">
      <w:start w:val="1"/>
      <w:numFmt w:val="decimal"/>
      <w:lvlText w:val="（%1）"/>
      <w:lvlJc w:val="left"/>
      <w:pPr>
        <w:ind w:left="1428"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 w15:restartNumberingAfterBreak="0">
    <w:nsid w:val="00000002"/>
    <w:multiLevelType w:val="hybridMultilevel"/>
    <w:tmpl w:val="C200283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0000003"/>
    <w:multiLevelType w:val="hybridMultilevel"/>
    <w:tmpl w:val="8B3AA82A"/>
    <w:lvl w:ilvl="0" w:tplc="DCAE89D0">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 w15:restartNumberingAfterBreak="0">
    <w:nsid w:val="00000004"/>
    <w:multiLevelType w:val="hybridMultilevel"/>
    <w:tmpl w:val="353471C6"/>
    <w:lvl w:ilvl="0" w:tplc="82021CE0">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4" w15:restartNumberingAfterBreak="0">
    <w:nsid w:val="0EF7402D"/>
    <w:multiLevelType w:val="multilevel"/>
    <w:tmpl w:val="20A6091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209295115">
    <w:abstractNumId w:val="4"/>
  </w:num>
  <w:num w:numId="2" w16cid:durableId="2024741667">
    <w:abstractNumId w:val="0"/>
  </w:num>
  <w:num w:numId="3" w16cid:durableId="576138983">
    <w:abstractNumId w:val="3"/>
  </w:num>
  <w:num w:numId="4" w16cid:durableId="941644527">
    <w:abstractNumId w:val="2"/>
  </w:num>
  <w:num w:numId="5" w16cid:durableId="1035235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proofState w:spelling="clean" w:grammar="clean"/>
  <w:defaultTabStop w:val="420"/>
  <w:evenAndOddHeaders/>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953"/>
    <w:rsid w:val="00113594"/>
    <w:rsid w:val="00126B7E"/>
    <w:rsid w:val="00184EA4"/>
    <w:rsid w:val="001B3395"/>
    <w:rsid w:val="001E5916"/>
    <w:rsid w:val="002C1224"/>
    <w:rsid w:val="002D400D"/>
    <w:rsid w:val="00326DF0"/>
    <w:rsid w:val="00345558"/>
    <w:rsid w:val="00595297"/>
    <w:rsid w:val="006008BA"/>
    <w:rsid w:val="006120C8"/>
    <w:rsid w:val="00672993"/>
    <w:rsid w:val="00697EB9"/>
    <w:rsid w:val="00850A2C"/>
    <w:rsid w:val="008B7D62"/>
    <w:rsid w:val="00947BFE"/>
    <w:rsid w:val="00A42824"/>
    <w:rsid w:val="00A47F72"/>
    <w:rsid w:val="00AD4E24"/>
    <w:rsid w:val="00B45826"/>
    <w:rsid w:val="00B552BC"/>
    <w:rsid w:val="00B573BD"/>
    <w:rsid w:val="00C2781D"/>
    <w:rsid w:val="00C56AEE"/>
    <w:rsid w:val="00C73953"/>
    <w:rsid w:val="00CD121E"/>
    <w:rsid w:val="00D3022B"/>
    <w:rsid w:val="00D87E21"/>
    <w:rsid w:val="00DE2816"/>
    <w:rsid w:val="00DF1BDD"/>
    <w:rsid w:val="00E72CBE"/>
    <w:rsid w:val="00F72B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53F29"/>
  <w15:docId w15:val="{166715BE-C8F5-4B2F-8866-8BEA99633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宋体"/>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ind w:firstLineChars="200" w:firstLine="200"/>
      <w:jc w:val="both"/>
    </w:pPr>
    <w:rPr>
      <w:rFonts w:ascii="Times New Roman" w:hAnsi="Times New Roman"/>
      <w:sz w:val="24"/>
    </w:rPr>
  </w:style>
  <w:style w:type="paragraph" w:styleId="1">
    <w:name w:val="heading 1"/>
    <w:basedOn w:val="a0"/>
    <w:next w:val="a"/>
    <w:link w:val="10"/>
    <w:uiPriority w:val="9"/>
    <w:qFormat/>
    <w:pPr>
      <w:keepNext/>
      <w:keepLines/>
      <w:spacing w:before="220" w:after="210" w:line="578" w:lineRule="auto"/>
      <w:ind w:right="0"/>
      <w:jc w:val="center"/>
      <w:outlineLvl w:val="0"/>
    </w:pPr>
    <w:rPr>
      <w:rFonts w:ascii="Times New Roman" w:eastAsia="黑体" w:hAnsi="Times New Roman"/>
      <w:bCs w:val="0"/>
      <w:kern w:val="44"/>
      <w:sz w:val="32"/>
      <w:szCs w:val="44"/>
    </w:rPr>
  </w:style>
  <w:style w:type="paragraph" w:styleId="2">
    <w:name w:val="heading 2"/>
    <w:basedOn w:val="a0"/>
    <w:next w:val="a"/>
    <w:link w:val="20"/>
    <w:uiPriority w:val="9"/>
    <w:unhideWhenUsed/>
    <w:qFormat/>
    <w:pPr>
      <w:keepNext/>
      <w:keepLines/>
      <w:spacing w:before="140" w:after="140"/>
      <w:ind w:rightChars="100" w:right="100"/>
      <w:outlineLvl w:val="1"/>
    </w:pPr>
    <w:rPr>
      <w:bCs w:val="0"/>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Calibri Light" w:hAnsi="Calibri Light"/>
      <w:b/>
      <w:bCs/>
      <w:sz w:val="28"/>
      <w:szCs w:val="28"/>
    </w:rPr>
  </w:style>
  <w:style w:type="paragraph" w:styleId="5">
    <w:name w:val="heading 5"/>
    <w:basedOn w:val="a"/>
    <w:next w:val="a"/>
    <w:link w:val="50"/>
    <w:uiPriority w:val="9"/>
    <w:semiHidden/>
    <w:unhideWhenUsed/>
    <w:qFormat/>
    <w:pPr>
      <w:keepNext/>
      <w:keepLines/>
      <w:spacing w:before="80" w:after="40"/>
      <w:outlineLvl w:val="4"/>
    </w:pPr>
    <w:rPr>
      <w:color w:val="2E74B5"/>
      <w:szCs w:val="24"/>
    </w:rPr>
  </w:style>
  <w:style w:type="paragraph" w:styleId="6">
    <w:name w:val="heading 6"/>
    <w:basedOn w:val="a"/>
    <w:next w:val="a"/>
    <w:link w:val="60"/>
    <w:uiPriority w:val="9"/>
    <w:semiHidden/>
    <w:unhideWhenUsed/>
    <w:qFormat/>
    <w:pPr>
      <w:keepNext/>
      <w:keepLines/>
      <w:spacing w:before="40"/>
      <w:outlineLvl w:val="5"/>
    </w:pPr>
    <w:rPr>
      <w:b/>
      <w:bCs/>
      <w:color w:val="2E74B5"/>
    </w:rPr>
  </w:style>
  <w:style w:type="paragraph" w:styleId="7">
    <w:name w:val="heading 7"/>
    <w:basedOn w:val="a"/>
    <w:next w:val="a"/>
    <w:link w:val="70"/>
    <w:uiPriority w:val="9"/>
    <w:qFormat/>
    <w:pPr>
      <w:keepNext/>
      <w:keepLines/>
      <w:spacing w:before="40"/>
      <w:outlineLvl w:val="6"/>
    </w:pPr>
    <w:rPr>
      <w:b/>
      <w:bCs/>
      <w:color w:val="595959"/>
    </w:rPr>
  </w:style>
  <w:style w:type="paragraph" w:styleId="8">
    <w:name w:val="heading 8"/>
    <w:basedOn w:val="a"/>
    <w:next w:val="a"/>
    <w:link w:val="80"/>
    <w:uiPriority w:val="9"/>
    <w:qFormat/>
    <w:pPr>
      <w:keepNext/>
      <w:keepLines/>
      <w:outlineLvl w:val="7"/>
    </w:pPr>
    <w:rPr>
      <w:color w:val="595959"/>
    </w:rPr>
  </w:style>
  <w:style w:type="paragraph" w:styleId="9">
    <w:name w:val="heading 9"/>
    <w:basedOn w:val="a"/>
    <w:next w:val="a"/>
    <w:link w:val="90"/>
    <w:uiPriority w:val="9"/>
    <w:qFormat/>
    <w:pPr>
      <w:keepNext/>
      <w:keepLines/>
      <w:outlineLvl w:val="8"/>
    </w:pPr>
    <w:rPr>
      <w:color w:val="595959"/>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Pr>
      <w:rFonts w:ascii="Times New Roman" w:eastAsia="黑体" w:hAnsi="Times New Roman" w:cs="宋体"/>
      <w:b/>
      <w:kern w:val="44"/>
      <w:sz w:val="32"/>
      <w:szCs w:val="44"/>
    </w:rPr>
  </w:style>
  <w:style w:type="character" w:customStyle="1" w:styleId="20">
    <w:name w:val="标题 2 字符"/>
    <w:basedOn w:val="a1"/>
    <w:link w:val="2"/>
    <w:uiPriority w:val="9"/>
    <w:rPr>
      <w:rFonts w:ascii="Calibri Light" w:eastAsia="宋体" w:hAnsi="Calibri Light" w:cs="宋体"/>
      <w:b/>
      <w:sz w:val="28"/>
      <w:szCs w:val="32"/>
    </w:rPr>
  </w:style>
  <w:style w:type="character" w:customStyle="1" w:styleId="30">
    <w:name w:val="标题 3 字符"/>
    <w:basedOn w:val="a1"/>
    <w:link w:val="3"/>
    <w:uiPriority w:val="9"/>
    <w:rPr>
      <w:rFonts w:ascii="Times New Roman" w:eastAsia="宋体" w:hAnsi="Times New Roman" w:cs="宋体"/>
      <w:b/>
      <w:bCs/>
      <w:sz w:val="32"/>
      <w:szCs w:val="32"/>
    </w:rPr>
  </w:style>
  <w:style w:type="character" w:customStyle="1" w:styleId="40">
    <w:name w:val="标题 4 字符"/>
    <w:basedOn w:val="a1"/>
    <w:link w:val="4"/>
    <w:uiPriority w:val="9"/>
    <w:rPr>
      <w:rFonts w:ascii="Calibri Light" w:eastAsia="宋体" w:hAnsi="Calibri Light" w:cs="宋体"/>
      <w:b/>
      <w:bCs/>
      <w:sz w:val="28"/>
      <w:szCs w:val="28"/>
    </w:rPr>
  </w:style>
  <w:style w:type="character" w:customStyle="1" w:styleId="50">
    <w:name w:val="标题 5 字符"/>
    <w:basedOn w:val="a1"/>
    <w:link w:val="5"/>
    <w:uiPriority w:val="9"/>
    <w:rPr>
      <w:rFonts w:cs="宋体"/>
      <w:color w:val="2E74B5"/>
      <w:sz w:val="24"/>
      <w:szCs w:val="24"/>
    </w:rPr>
  </w:style>
  <w:style w:type="character" w:customStyle="1" w:styleId="60">
    <w:name w:val="标题 6 字符"/>
    <w:basedOn w:val="a1"/>
    <w:link w:val="6"/>
    <w:uiPriority w:val="9"/>
    <w:rPr>
      <w:rFonts w:cs="宋体"/>
      <w:b/>
      <w:bCs/>
      <w:color w:val="2E74B5"/>
    </w:rPr>
  </w:style>
  <w:style w:type="character" w:customStyle="1" w:styleId="70">
    <w:name w:val="标题 7 字符"/>
    <w:basedOn w:val="a1"/>
    <w:link w:val="7"/>
    <w:uiPriority w:val="9"/>
    <w:rPr>
      <w:rFonts w:cs="宋体"/>
      <w:b/>
      <w:bCs/>
      <w:color w:val="595959"/>
    </w:rPr>
  </w:style>
  <w:style w:type="character" w:customStyle="1" w:styleId="80">
    <w:name w:val="标题 8 字符"/>
    <w:basedOn w:val="a1"/>
    <w:link w:val="8"/>
    <w:uiPriority w:val="9"/>
    <w:rPr>
      <w:rFonts w:cs="宋体"/>
      <w:color w:val="595959"/>
    </w:rPr>
  </w:style>
  <w:style w:type="character" w:customStyle="1" w:styleId="90">
    <w:name w:val="标题 9 字符"/>
    <w:basedOn w:val="a1"/>
    <w:link w:val="9"/>
    <w:uiPriority w:val="9"/>
    <w:rPr>
      <w:rFonts w:eastAsia="宋体" w:cs="宋体"/>
      <w:color w:val="595959"/>
    </w:rPr>
  </w:style>
  <w:style w:type="paragraph" w:styleId="a4">
    <w:name w:val="Title"/>
    <w:basedOn w:val="1"/>
    <w:next w:val="a"/>
    <w:link w:val="a5"/>
    <w:uiPriority w:val="10"/>
    <w:qFormat/>
    <w:pPr>
      <w:spacing w:before="240" w:after="60"/>
    </w:pPr>
    <w:rPr>
      <w:rFonts w:eastAsia="宋体"/>
      <w:b w:val="0"/>
      <w:bCs/>
      <w:sz w:val="44"/>
      <w:szCs w:val="32"/>
    </w:rPr>
  </w:style>
  <w:style w:type="character" w:customStyle="1" w:styleId="a5">
    <w:name w:val="标题 字符"/>
    <w:basedOn w:val="a1"/>
    <w:link w:val="a4"/>
    <w:uiPriority w:val="10"/>
    <w:rPr>
      <w:rFonts w:ascii="Times New Roman" w:eastAsia="宋体" w:hAnsi="Times New Roman" w:cs="宋体"/>
      <w:bCs/>
      <w:kern w:val="44"/>
      <w:sz w:val="44"/>
      <w:szCs w:val="32"/>
    </w:rPr>
  </w:style>
  <w:style w:type="paragraph" w:styleId="a6">
    <w:name w:val="Subtitle"/>
    <w:basedOn w:val="a"/>
    <w:next w:val="a"/>
    <w:link w:val="a7"/>
    <w:uiPriority w:val="11"/>
    <w:qFormat/>
    <w:pPr>
      <w:numPr>
        <w:ilvl w:val="1"/>
      </w:numPr>
      <w:spacing w:after="160"/>
      <w:ind w:firstLineChars="200" w:firstLine="200"/>
      <w:jc w:val="center"/>
    </w:pPr>
    <w:rPr>
      <w:rFonts w:ascii="Calibri Light" w:hAnsi="Calibri Light"/>
      <w:spacing w:val="15"/>
      <w:sz w:val="32"/>
      <w:szCs w:val="28"/>
    </w:rPr>
  </w:style>
  <w:style w:type="character" w:customStyle="1" w:styleId="a7">
    <w:name w:val="副标题 字符"/>
    <w:basedOn w:val="a1"/>
    <w:link w:val="a6"/>
    <w:uiPriority w:val="11"/>
    <w:rPr>
      <w:rFonts w:ascii="Calibri Light" w:eastAsia="宋体" w:hAnsi="Calibri Light" w:cs="宋体"/>
      <w:spacing w:val="15"/>
      <w:sz w:val="32"/>
      <w:szCs w:val="28"/>
    </w:rPr>
  </w:style>
  <w:style w:type="paragraph" w:styleId="a8">
    <w:name w:val="Quote"/>
    <w:basedOn w:val="a"/>
    <w:next w:val="a"/>
    <w:link w:val="a9"/>
    <w:uiPriority w:val="29"/>
    <w:qFormat/>
    <w:pPr>
      <w:spacing w:before="160" w:after="160"/>
      <w:jc w:val="center"/>
    </w:pPr>
    <w:rPr>
      <w:i/>
      <w:iCs/>
      <w:color w:val="404040"/>
    </w:rPr>
  </w:style>
  <w:style w:type="character" w:customStyle="1" w:styleId="a9">
    <w:name w:val="引用 字符"/>
    <w:basedOn w:val="a1"/>
    <w:link w:val="a8"/>
    <w:uiPriority w:val="29"/>
    <w:rPr>
      <w:i/>
      <w:iCs/>
      <w:color w:val="404040"/>
    </w:rPr>
  </w:style>
  <w:style w:type="paragraph" w:styleId="aa">
    <w:name w:val="List Paragraph"/>
    <w:basedOn w:val="a"/>
    <w:uiPriority w:val="99"/>
    <w:qFormat/>
    <w:pPr>
      <w:ind w:firstLine="420"/>
    </w:pPr>
  </w:style>
  <w:style w:type="character" w:styleId="ab">
    <w:name w:val="Intense Emphasis"/>
    <w:basedOn w:val="a1"/>
    <w:uiPriority w:val="21"/>
    <w:qFormat/>
    <w:rPr>
      <w:i/>
      <w:iCs/>
      <w:color w:val="2E74B5"/>
    </w:rPr>
  </w:style>
  <w:style w:type="paragraph" w:styleId="ac">
    <w:name w:val="Intense Quote"/>
    <w:basedOn w:val="a"/>
    <w:next w:val="a"/>
    <w:link w:val="ad"/>
    <w:uiPriority w:val="30"/>
    <w:qFormat/>
    <w:pPr>
      <w:pBdr>
        <w:top w:val="single" w:sz="4" w:space="10" w:color="2E74B5"/>
        <w:bottom w:val="single" w:sz="4" w:space="10" w:color="2E74B5"/>
      </w:pBdr>
      <w:spacing w:before="360" w:after="360"/>
      <w:ind w:left="864" w:right="864"/>
      <w:jc w:val="center"/>
    </w:pPr>
    <w:rPr>
      <w:i/>
      <w:iCs/>
      <w:color w:val="2E74B5"/>
    </w:rPr>
  </w:style>
  <w:style w:type="character" w:customStyle="1" w:styleId="ad">
    <w:name w:val="明显引用 字符"/>
    <w:basedOn w:val="a1"/>
    <w:link w:val="ac"/>
    <w:uiPriority w:val="30"/>
    <w:rPr>
      <w:i/>
      <w:iCs/>
      <w:color w:val="2E74B5"/>
    </w:rPr>
  </w:style>
  <w:style w:type="character" w:styleId="ae">
    <w:name w:val="Intense Reference"/>
    <w:basedOn w:val="a1"/>
    <w:uiPriority w:val="32"/>
    <w:qFormat/>
    <w:rPr>
      <w:b/>
      <w:bCs/>
      <w:smallCaps/>
      <w:color w:val="2E74B5"/>
      <w:spacing w:val="5"/>
    </w:rPr>
  </w:style>
  <w:style w:type="paragraph" w:customStyle="1" w:styleId="31">
    <w:name w:val="标题3"/>
    <w:basedOn w:val="3"/>
    <w:next w:val="a"/>
    <w:link w:val="32"/>
    <w:qFormat/>
    <w:pPr>
      <w:spacing w:before="120" w:after="120" w:line="415" w:lineRule="auto"/>
      <w:ind w:firstLineChars="0" w:firstLine="0"/>
      <w:jc w:val="left"/>
    </w:pPr>
    <w:rPr>
      <w:sz w:val="24"/>
    </w:rPr>
  </w:style>
  <w:style w:type="character" w:customStyle="1" w:styleId="32">
    <w:name w:val="标题3 字符"/>
    <w:basedOn w:val="a1"/>
    <w:link w:val="31"/>
    <w:rPr>
      <w:rFonts w:ascii="Times New Roman" w:hAnsi="Times New Roman" w:cs="宋体"/>
      <w:b/>
      <w:bCs/>
      <w:sz w:val="24"/>
      <w:szCs w:val="32"/>
    </w:rPr>
  </w:style>
  <w:style w:type="paragraph" w:customStyle="1" w:styleId="41">
    <w:name w:val="标题4"/>
    <w:basedOn w:val="4"/>
    <w:next w:val="a"/>
    <w:link w:val="42"/>
    <w:rPr>
      <w:sz w:val="24"/>
    </w:rPr>
  </w:style>
  <w:style w:type="character" w:customStyle="1" w:styleId="42">
    <w:name w:val="标题4 字符"/>
    <w:basedOn w:val="32"/>
    <w:link w:val="41"/>
    <w:rPr>
      <w:rFonts w:ascii="Calibri Light" w:eastAsia="宋体" w:hAnsi="Calibri Light" w:cs="宋体"/>
      <w:b w:val="0"/>
      <w:bCs/>
      <w:sz w:val="24"/>
      <w:szCs w:val="28"/>
    </w:rPr>
  </w:style>
  <w:style w:type="paragraph" w:customStyle="1" w:styleId="a0">
    <w:name w:val="基准标题"/>
    <w:link w:val="af"/>
    <w:qFormat/>
    <w:pPr>
      <w:ind w:right="210"/>
    </w:pPr>
    <w:rPr>
      <w:rFonts w:ascii="Calibri Light" w:hAnsi="Calibri Light"/>
      <w:b/>
      <w:bCs/>
      <w:sz w:val="28"/>
      <w:szCs w:val="32"/>
    </w:rPr>
  </w:style>
  <w:style w:type="character" w:customStyle="1" w:styleId="af">
    <w:name w:val="基准标题 字符"/>
    <w:basedOn w:val="20"/>
    <w:link w:val="a0"/>
    <w:rPr>
      <w:rFonts w:ascii="Calibri Light" w:eastAsia="宋体" w:hAnsi="Calibri Light" w:cs="宋体"/>
      <w:b/>
      <w:bCs/>
      <w:sz w:val="28"/>
      <w:szCs w:val="32"/>
    </w:rPr>
  </w:style>
  <w:style w:type="table" w:styleId="af0">
    <w:name w:val="Table Grid"/>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表格"/>
    <w:basedOn w:val="a"/>
    <w:link w:val="Char"/>
    <w:qFormat/>
    <w:pPr>
      <w:tabs>
        <w:tab w:val="left" w:pos="1875"/>
      </w:tabs>
      <w:ind w:firstLineChars="0" w:firstLine="0"/>
      <w:jc w:val="left"/>
    </w:pPr>
    <w:rPr>
      <w:rFonts w:eastAsia="Arial"/>
      <w:szCs w:val="24"/>
    </w:rPr>
  </w:style>
  <w:style w:type="character" w:customStyle="1" w:styleId="Char">
    <w:name w:val="表格 Char"/>
    <w:basedOn w:val="a1"/>
    <w:link w:val="af1"/>
    <w:rPr>
      <w:rFonts w:ascii="Times New Roman" w:eastAsia="Arial" w:hAnsi="Times New Roman" w:cs="宋体"/>
      <w:sz w:val="24"/>
      <w:szCs w:val="24"/>
    </w:rPr>
  </w:style>
  <w:style w:type="character" w:styleId="af2">
    <w:name w:val="Hyperlink"/>
    <w:basedOn w:val="a1"/>
    <w:uiPriority w:val="99"/>
    <w:rPr>
      <w:color w:val="0563C1"/>
      <w:u w:val="single"/>
    </w:rPr>
  </w:style>
  <w:style w:type="character" w:customStyle="1" w:styleId="11">
    <w:name w:val="未处理的提及1"/>
    <w:basedOn w:val="a1"/>
    <w:uiPriority w:val="99"/>
    <w:rPr>
      <w:color w:val="605E5C"/>
      <w:shd w:val="clear" w:color="auto" w:fill="E1DFDD"/>
    </w:rPr>
  </w:style>
  <w:style w:type="character" w:styleId="af3">
    <w:name w:val="annotation reference"/>
    <w:basedOn w:val="a1"/>
    <w:uiPriority w:val="99"/>
    <w:rPr>
      <w:sz w:val="21"/>
      <w:szCs w:val="21"/>
    </w:rPr>
  </w:style>
  <w:style w:type="paragraph" w:styleId="af4">
    <w:name w:val="annotation text"/>
    <w:basedOn w:val="a"/>
    <w:link w:val="af5"/>
    <w:uiPriority w:val="99"/>
    <w:pPr>
      <w:jc w:val="left"/>
    </w:pPr>
  </w:style>
  <w:style w:type="character" w:customStyle="1" w:styleId="af5">
    <w:name w:val="批注文字 字符"/>
    <w:basedOn w:val="a1"/>
    <w:link w:val="af4"/>
    <w:uiPriority w:val="99"/>
    <w:rPr>
      <w:rFonts w:ascii="Times New Roman" w:eastAsia="宋体" w:hAnsi="Times New Roman" w:cs="宋体"/>
      <w:sz w:val="24"/>
    </w:rPr>
  </w:style>
  <w:style w:type="paragraph" w:styleId="af6">
    <w:name w:val="annotation subject"/>
    <w:basedOn w:val="af4"/>
    <w:next w:val="af4"/>
    <w:link w:val="af7"/>
    <w:uiPriority w:val="99"/>
    <w:rPr>
      <w:b/>
      <w:bCs/>
    </w:rPr>
  </w:style>
  <w:style w:type="character" w:customStyle="1" w:styleId="af7">
    <w:name w:val="批注主题 字符"/>
    <w:basedOn w:val="af5"/>
    <w:link w:val="af6"/>
    <w:uiPriority w:val="99"/>
    <w:rPr>
      <w:rFonts w:ascii="Times New Roman" w:eastAsia="宋体" w:hAnsi="Times New Roman" w:cs="宋体"/>
      <w:b/>
      <w:bCs/>
      <w:sz w:val="24"/>
    </w:rPr>
  </w:style>
  <w:style w:type="paragraph" w:styleId="af8">
    <w:name w:val="header"/>
    <w:basedOn w:val="a"/>
    <w:link w:val="af9"/>
    <w:uiPriority w:val="99"/>
    <w:pPr>
      <w:tabs>
        <w:tab w:val="center" w:pos="4153"/>
        <w:tab w:val="right" w:pos="8306"/>
      </w:tabs>
      <w:snapToGrid w:val="0"/>
      <w:jc w:val="center"/>
    </w:pPr>
    <w:rPr>
      <w:sz w:val="18"/>
      <w:szCs w:val="18"/>
    </w:rPr>
  </w:style>
  <w:style w:type="character" w:customStyle="1" w:styleId="af9">
    <w:name w:val="页眉 字符"/>
    <w:basedOn w:val="a1"/>
    <w:link w:val="af8"/>
    <w:uiPriority w:val="99"/>
    <w:rPr>
      <w:rFonts w:ascii="Times New Roman" w:eastAsia="宋体" w:hAnsi="Times New Roman" w:cs="宋体"/>
      <w:sz w:val="18"/>
      <w:szCs w:val="18"/>
    </w:rPr>
  </w:style>
  <w:style w:type="paragraph" w:styleId="afa">
    <w:name w:val="footer"/>
    <w:basedOn w:val="a"/>
    <w:link w:val="afb"/>
    <w:uiPriority w:val="99"/>
    <w:pPr>
      <w:tabs>
        <w:tab w:val="center" w:pos="4153"/>
        <w:tab w:val="right" w:pos="8306"/>
      </w:tabs>
      <w:snapToGrid w:val="0"/>
      <w:jc w:val="left"/>
    </w:pPr>
    <w:rPr>
      <w:sz w:val="18"/>
      <w:szCs w:val="18"/>
    </w:rPr>
  </w:style>
  <w:style w:type="character" w:customStyle="1" w:styleId="afb">
    <w:name w:val="页脚 字符"/>
    <w:basedOn w:val="a1"/>
    <w:link w:val="afa"/>
    <w:uiPriority w:val="99"/>
    <w:rPr>
      <w:rFonts w:ascii="Times New Roman" w:eastAsia="宋体" w:hAnsi="Times New Roman" w:cs="宋体"/>
      <w:sz w:val="18"/>
      <w:szCs w:val="18"/>
    </w:rPr>
  </w:style>
  <w:style w:type="paragraph" w:styleId="afc">
    <w:name w:val="No Spacing"/>
    <w:uiPriority w:val="1"/>
    <w:qFormat/>
    <w:pPr>
      <w:widowControl w:val="0"/>
      <w:ind w:firstLineChars="200" w:firstLine="200"/>
      <w:jc w:val="both"/>
    </w:pPr>
    <w:rPr>
      <w:rFonts w:ascii="Times New Roman" w:hAnsi="Times New Roman"/>
      <w:sz w:val="24"/>
    </w:rPr>
  </w:style>
  <w:style w:type="paragraph" w:styleId="TOC">
    <w:name w:val="TOC Heading"/>
    <w:basedOn w:val="1"/>
    <w:next w:val="a"/>
    <w:uiPriority w:val="39"/>
    <w:qFormat/>
    <w:pPr>
      <w:spacing w:before="240" w:after="0" w:line="259" w:lineRule="auto"/>
      <w:jc w:val="left"/>
      <w:outlineLvl w:val="9"/>
    </w:pPr>
    <w:rPr>
      <w:rFonts w:ascii="Calibri Light" w:eastAsia="宋体" w:hAnsi="Calibri Light"/>
      <w:b w:val="0"/>
      <w:color w:val="2E74B5"/>
      <w:kern w:val="0"/>
      <w:szCs w:val="32"/>
    </w:rPr>
  </w:style>
  <w:style w:type="paragraph" w:styleId="TOC1">
    <w:name w:val="toc 1"/>
    <w:basedOn w:val="a"/>
    <w:next w:val="a"/>
    <w:uiPriority w:val="39"/>
    <w:pPr>
      <w:ind w:firstLineChars="0" w:firstLine="0"/>
    </w:pPr>
  </w:style>
  <w:style w:type="paragraph" w:styleId="TOC2">
    <w:name w:val="toc 2"/>
    <w:basedOn w:val="a"/>
    <w:next w:val="a"/>
    <w:uiPriority w:val="39"/>
    <w:pPr>
      <w:ind w:leftChars="200" w:left="200" w:firstLineChars="0" w:firstLine="0"/>
    </w:pPr>
  </w:style>
  <w:style w:type="paragraph" w:styleId="TOC3">
    <w:name w:val="toc 3"/>
    <w:basedOn w:val="a"/>
    <w:next w:val="a"/>
    <w:uiPriority w:val="39"/>
    <w:pPr>
      <w:ind w:leftChars="400" w:left="400" w:firstLineChars="0" w:firstLine="0"/>
    </w:pPr>
  </w:style>
  <w:style w:type="paragraph" w:customStyle="1" w:styleId="EndNoteBibliographyTitle">
    <w:name w:val="EndNote Bibliography Title"/>
    <w:basedOn w:val="a"/>
    <w:link w:val="EndNoteBibliographyTitle0"/>
    <w:pPr>
      <w:jc w:val="center"/>
    </w:pPr>
    <w:rPr>
      <w:rFonts w:cs="Times New Roman"/>
      <w:noProof/>
    </w:rPr>
  </w:style>
  <w:style w:type="character" w:customStyle="1" w:styleId="EndNoteBibliographyTitle0">
    <w:name w:val="EndNote Bibliography Title 字符"/>
    <w:basedOn w:val="a1"/>
    <w:link w:val="EndNoteBibliographyTitle"/>
    <w:rPr>
      <w:rFonts w:ascii="Times New Roman" w:eastAsia="宋体" w:hAnsi="Times New Roman" w:cs="Times New Roman"/>
      <w:noProof/>
      <w:sz w:val="24"/>
    </w:rPr>
  </w:style>
  <w:style w:type="paragraph" w:customStyle="1" w:styleId="EndNoteBibliography">
    <w:name w:val="EndNote Bibliography"/>
    <w:basedOn w:val="a"/>
    <w:link w:val="EndNoteBibliography0"/>
    <w:rPr>
      <w:rFonts w:cs="Times New Roman"/>
      <w:noProof/>
    </w:rPr>
  </w:style>
  <w:style w:type="character" w:customStyle="1" w:styleId="EndNoteBibliography0">
    <w:name w:val="EndNote Bibliography 字符"/>
    <w:basedOn w:val="a1"/>
    <w:link w:val="EndNoteBibliography"/>
    <w:rPr>
      <w:rFonts w:ascii="Times New Roman" w:eastAsia="宋体" w:hAnsi="Times New Roman" w:cs="Times New Roman"/>
      <w:noProof/>
      <w:sz w:val="24"/>
    </w:rPr>
  </w:style>
  <w:style w:type="paragraph" w:styleId="afd">
    <w:name w:val="footnote text"/>
    <w:basedOn w:val="a"/>
    <w:link w:val="afe"/>
    <w:uiPriority w:val="99"/>
    <w:pPr>
      <w:snapToGrid w:val="0"/>
      <w:jc w:val="left"/>
    </w:pPr>
    <w:rPr>
      <w:sz w:val="18"/>
      <w:szCs w:val="18"/>
    </w:rPr>
  </w:style>
  <w:style w:type="character" w:customStyle="1" w:styleId="afe">
    <w:name w:val="脚注文本 字符"/>
    <w:basedOn w:val="a1"/>
    <w:link w:val="afd"/>
    <w:uiPriority w:val="99"/>
    <w:rPr>
      <w:rFonts w:ascii="Times New Roman" w:eastAsia="宋体" w:hAnsi="Times New Roman" w:cs="宋体"/>
      <w:sz w:val="18"/>
      <w:szCs w:val="18"/>
    </w:rPr>
  </w:style>
  <w:style w:type="character" w:styleId="aff">
    <w:name w:val="footnote reference"/>
    <w:basedOn w:val="a1"/>
    <w:uiPriority w:val="99"/>
    <w:rPr>
      <w:vertAlign w:val="superscript"/>
    </w:rPr>
  </w:style>
  <w:style w:type="paragraph" w:styleId="aff0">
    <w:name w:val="Balloon Text"/>
    <w:basedOn w:val="a"/>
    <w:link w:val="aff1"/>
    <w:uiPriority w:val="99"/>
    <w:rPr>
      <w:sz w:val="18"/>
      <w:szCs w:val="18"/>
    </w:rPr>
  </w:style>
  <w:style w:type="character" w:customStyle="1" w:styleId="aff1">
    <w:name w:val="批注框文本 字符"/>
    <w:basedOn w:val="a1"/>
    <w:link w:val="aff0"/>
    <w:uiPriority w:val="99"/>
    <w:rPr>
      <w:rFonts w:ascii="Times New Roman" w:eastAsia="宋体" w:hAnsi="Times New Roman" w:cs="宋体"/>
      <w:sz w:val="18"/>
      <w:szCs w:val="18"/>
    </w:rPr>
  </w:style>
  <w:style w:type="paragraph" w:styleId="aff2">
    <w:name w:val="Revision"/>
    <w:uiPriority w:val="99"/>
    <w:rPr>
      <w:rFonts w:ascii="Times New Roman" w:hAnsi="Times New Roman"/>
      <w:sz w:val="24"/>
    </w:rPr>
  </w:style>
  <w:style w:type="paragraph" w:styleId="aff3">
    <w:name w:val="endnote text"/>
    <w:basedOn w:val="a"/>
    <w:link w:val="aff4"/>
    <w:uiPriority w:val="99"/>
    <w:pPr>
      <w:snapToGrid w:val="0"/>
      <w:jc w:val="left"/>
    </w:pPr>
  </w:style>
  <w:style w:type="character" w:customStyle="1" w:styleId="aff4">
    <w:name w:val="尾注文本 字符"/>
    <w:basedOn w:val="a1"/>
    <w:link w:val="aff3"/>
    <w:uiPriority w:val="99"/>
    <w:rPr>
      <w:rFonts w:ascii="Times New Roman" w:eastAsia="宋体" w:hAnsi="Times New Roman" w:cs="宋体"/>
      <w:sz w:val="24"/>
    </w:rPr>
  </w:style>
  <w:style w:type="character" w:styleId="aff5">
    <w:name w:val="endnote reference"/>
    <w:basedOn w:val="a1"/>
    <w:uiPriority w:val="99"/>
    <w:rPr>
      <w:vertAlign w:val="superscript"/>
    </w:rPr>
  </w:style>
  <w:style w:type="paragraph" w:customStyle="1" w:styleId="aff6">
    <w:name w:val="脚注（无缩进）"/>
    <w:basedOn w:val="afd"/>
    <w:link w:val="aff7"/>
    <w:qFormat/>
    <w:pPr>
      <w:ind w:firstLineChars="0" w:firstLine="0"/>
    </w:pPr>
  </w:style>
  <w:style w:type="character" w:customStyle="1" w:styleId="aff7">
    <w:name w:val="脚注（无缩进） 字符"/>
    <w:basedOn w:val="afe"/>
    <w:link w:val="aff6"/>
    <w:rPr>
      <w:rFonts w:ascii="Times New Roman" w:eastAsia="宋体" w:hAnsi="Times New Roman" w:cs="宋体"/>
      <w:sz w:val="18"/>
      <w:szCs w:val="18"/>
    </w:rPr>
  </w:style>
  <w:style w:type="character" w:customStyle="1" w:styleId="21">
    <w:name w:val="未处理的提及2"/>
    <w:basedOn w:val="a1"/>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eader" Target="header1.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header" Target="header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C119E-5CC3-4D9E-BA81-B0F35BFF7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16</Pages>
  <Words>2300</Words>
  <Characters>13110</Characters>
  <Application>Microsoft Office Word</Application>
  <DocSecurity>0</DocSecurity>
  <Lines>109</Lines>
  <Paragraphs>30</Paragraphs>
  <ScaleCrop>false</ScaleCrop>
  <Company/>
  <LinksUpToDate>false</LinksUpToDate>
  <CharactersWithSpaces>15380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6</cp:revision>
  <cp:lastPrinted>2024-03-28T13:23:00Z</cp:lastPrinted>
  <dcterms:created xsi:type="dcterms:W3CDTF">2024-11-25T11:02:00Z</dcterms:created>
  <dcterms:modified xsi:type="dcterms:W3CDTF">2024-11-25T12:02:00Z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60c24f50aeb54922bfdfdca357770588_23</vt:lpwstr>
  </property>
</Properties>
</file>